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25"/>
        <w:gridCol w:w="6135"/>
      </w:tblGrid>
      <w:tr w:rsidR="00054340" w:rsidRPr="00CD266C" w14:paraId="5974F6F3" w14:textId="77777777">
        <w:trPr>
          <w:trHeight w:val="1575"/>
        </w:trPr>
        <w:tc>
          <w:tcPr>
            <w:tcW w:w="3225" w:type="dxa"/>
            <w:tcBorders>
              <w:top w:val="nil"/>
              <w:left w:val="nil"/>
              <w:bottom w:val="nil"/>
              <w:right w:val="nil"/>
            </w:tcBorders>
            <w:tcMar>
              <w:top w:w="0" w:type="dxa"/>
              <w:left w:w="100" w:type="dxa"/>
              <w:bottom w:w="0" w:type="dxa"/>
              <w:right w:w="100" w:type="dxa"/>
            </w:tcMar>
          </w:tcPr>
          <w:p w14:paraId="20E488F8"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ỦY BAN NHÂN DÂN</w:t>
            </w:r>
          </w:p>
          <w:p w14:paraId="7A675CCB"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PHƯỜNG NGHĨA LỘ</w:t>
            </w:r>
          </w:p>
          <w:p w14:paraId="6A5FDB9E"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 xml:space="preserve"> </w:t>
            </w:r>
          </w:p>
          <w:p w14:paraId="7A79309C" w14:textId="77777777" w:rsidR="00054340" w:rsidRPr="00CD266C" w:rsidRDefault="00000000" w:rsidP="00CD266C">
            <w:pPr>
              <w:spacing w:line="240" w:lineRule="auto"/>
              <w:jc w:val="center"/>
              <w:rPr>
                <w:rFonts w:ascii="Times New Roman" w:eastAsia="Times New Roman" w:hAnsi="Times New Roman" w:cs="Times New Roman"/>
                <w:sz w:val="26"/>
                <w:szCs w:val="26"/>
              </w:rPr>
            </w:pPr>
            <w:r w:rsidRPr="00CD266C">
              <w:rPr>
                <w:rFonts w:ascii="Times New Roman" w:eastAsia="Times New Roman" w:hAnsi="Times New Roman" w:cs="Times New Roman"/>
                <w:sz w:val="26"/>
                <w:szCs w:val="26"/>
              </w:rPr>
              <w:t xml:space="preserve">Số:      </w:t>
            </w:r>
            <w:r w:rsidRPr="00CD266C">
              <w:rPr>
                <w:rFonts w:ascii="Times New Roman" w:eastAsia="Times New Roman" w:hAnsi="Times New Roman" w:cs="Times New Roman"/>
                <w:sz w:val="26"/>
                <w:szCs w:val="26"/>
              </w:rPr>
              <w:tab/>
              <w:t>/ĐA-UBND</w:t>
            </w:r>
          </w:p>
        </w:tc>
        <w:tc>
          <w:tcPr>
            <w:tcW w:w="6135" w:type="dxa"/>
            <w:tcBorders>
              <w:top w:val="nil"/>
              <w:left w:val="nil"/>
              <w:bottom w:val="nil"/>
              <w:right w:val="nil"/>
            </w:tcBorders>
            <w:tcMar>
              <w:top w:w="0" w:type="dxa"/>
              <w:left w:w="100" w:type="dxa"/>
              <w:bottom w:w="0" w:type="dxa"/>
              <w:right w:w="100" w:type="dxa"/>
            </w:tcMar>
          </w:tcPr>
          <w:p w14:paraId="164AC650"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CỘNG HÒA XÃ HỘI CHỦ NGHĨA VIỆT NAM</w:t>
            </w:r>
          </w:p>
          <w:p w14:paraId="4DA6A56E"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Độc lập – Tự do – Hạnh phúc</w:t>
            </w:r>
          </w:p>
          <w:p w14:paraId="0D2559E9" w14:textId="77777777" w:rsidR="00054340" w:rsidRPr="00CD266C" w:rsidRDefault="00054340" w:rsidP="00CD266C">
            <w:pPr>
              <w:spacing w:line="240" w:lineRule="auto"/>
              <w:jc w:val="center"/>
              <w:rPr>
                <w:rFonts w:ascii="Times New Roman" w:eastAsia="Times New Roman" w:hAnsi="Times New Roman" w:cs="Times New Roman"/>
                <w:i/>
                <w:iCs/>
                <w:sz w:val="26"/>
                <w:szCs w:val="26"/>
              </w:rPr>
            </w:pPr>
          </w:p>
          <w:p w14:paraId="6CF6F72A" w14:textId="77777777" w:rsidR="00054340" w:rsidRPr="00CD266C" w:rsidRDefault="00000000" w:rsidP="00CD266C">
            <w:pPr>
              <w:spacing w:line="240" w:lineRule="auto"/>
              <w:jc w:val="center"/>
              <w:rPr>
                <w:rFonts w:ascii="Times New Roman" w:eastAsia="Times New Roman" w:hAnsi="Times New Roman" w:cs="Times New Roman"/>
                <w:i/>
                <w:iCs/>
                <w:sz w:val="26"/>
                <w:szCs w:val="26"/>
              </w:rPr>
            </w:pPr>
            <w:r w:rsidRPr="00CD266C">
              <w:rPr>
                <w:rFonts w:ascii="Times New Roman" w:eastAsia="Times New Roman" w:hAnsi="Times New Roman" w:cs="Times New Roman"/>
                <w:i/>
                <w:iCs/>
                <w:sz w:val="26"/>
                <w:szCs w:val="26"/>
              </w:rPr>
              <w:t>Nghĩa Lộ, ngày 27 tháng 7 năm 2026</w:t>
            </w:r>
          </w:p>
        </w:tc>
      </w:tr>
      <w:tr w:rsidR="00054340" w:rsidRPr="00CD266C" w14:paraId="330FB215" w14:textId="77777777" w:rsidTr="00CD266C">
        <w:trPr>
          <w:trHeight w:val="66"/>
        </w:trPr>
        <w:tc>
          <w:tcPr>
            <w:tcW w:w="3225" w:type="dxa"/>
            <w:tcBorders>
              <w:top w:val="nil"/>
              <w:left w:val="nil"/>
              <w:bottom w:val="nil"/>
              <w:right w:val="nil"/>
            </w:tcBorders>
            <w:tcMar>
              <w:top w:w="0" w:type="dxa"/>
              <w:left w:w="100" w:type="dxa"/>
              <w:bottom w:w="0" w:type="dxa"/>
              <w:right w:w="100" w:type="dxa"/>
            </w:tcMar>
          </w:tcPr>
          <w:p w14:paraId="7732A94E" w14:textId="34DBC95C"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 xml:space="preserve">DỰ THẢO </w:t>
            </w:r>
            <w:r w:rsidR="00CD266C" w:rsidRPr="00CD266C">
              <w:rPr>
                <w:rFonts w:ascii="Times New Roman" w:eastAsia="Times New Roman" w:hAnsi="Times New Roman" w:cs="Times New Roman"/>
                <w:b/>
                <w:bCs/>
                <w:sz w:val="26"/>
                <w:szCs w:val="26"/>
              </w:rPr>
              <w:t>9</w:t>
            </w:r>
          </w:p>
        </w:tc>
        <w:tc>
          <w:tcPr>
            <w:tcW w:w="6135" w:type="dxa"/>
            <w:tcBorders>
              <w:top w:val="nil"/>
              <w:left w:val="nil"/>
              <w:bottom w:val="nil"/>
              <w:right w:val="nil"/>
            </w:tcBorders>
            <w:tcMar>
              <w:top w:w="0" w:type="dxa"/>
              <w:left w:w="100" w:type="dxa"/>
              <w:bottom w:w="0" w:type="dxa"/>
              <w:right w:w="100" w:type="dxa"/>
            </w:tcMar>
          </w:tcPr>
          <w:p w14:paraId="6D961E27" w14:textId="77777777" w:rsidR="00054340" w:rsidRPr="00CD266C" w:rsidRDefault="00000000" w:rsidP="00CD266C">
            <w:pPr>
              <w:spacing w:line="240" w:lineRule="auto"/>
              <w:jc w:val="center"/>
              <w:rPr>
                <w:rFonts w:ascii="Times New Roman" w:eastAsia="Times New Roman" w:hAnsi="Times New Roman" w:cs="Times New Roman"/>
                <w:b/>
                <w:bCs/>
                <w:sz w:val="26"/>
                <w:szCs w:val="26"/>
              </w:rPr>
            </w:pPr>
            <w:r w:rsidRPr="00CD266C">
              <w:rPr>
                <w:rFonts w:ascii="Times New Roman" w:eastAsia="Times New Roman" w:hAnsi="Times New Roman" w:cs="Times New Roman"/>
                <w:b/>
                <w:bCs/>
                <w:sz w:val="26"/>
                <w:szCs w:val="26"/>
              </w:rPr>
              <w:t xml:space="preserve"> </w:t>
            </w:r>
          </w:p>
        </w:tc>
      </w:tr>
    </w:tbl>
    <w:p w14:paraId="045CC726" w14:textId="77777777" w:rsidR="00CD266C" w:rsidRPr="00CD266C" w:rsidRDefault="00CD266C" w:rsidP="00CD266C">
      <w:pPr>
        <w:spacing w:line="240" w:lineRule="auto"/>
        <w:jc w:val="center"/>
        <w:rPr>
          <w:rFonts w:ascii="Times New Roman" w:eastAsia="Times New Roman" w:hAnsi="Times New Roman" w:cs="Times New Roman"/>
          <w:b/>
          <w:bCs/>
          <w:sz w:val="28"/>
          <w:szCs w:val="28"/>
        </w:rPr>
      </w:pPr>
    </w:p>
    <w:p w14:paraId="7C2FA977" w14:textId="1AC7F709"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ĐỀ ÁN</w:t>
      </w:r>
      <w:r w:rsidRPr="00CD266C">
        <w:rPr>
          <w:rFonts w:ascii="Times New Roman" w:eastAsia="Times New Roman" w:hAnsi="Times New Roman" w:cs="Times New Roman"/>
          <w:b/>
          <w:bCs/>
          <w:sz w:val="28"/>
          <w:szCs w:val="28"/>
        </w:rPr>
        <w:br/>
        <w:t xml:space="preserve"> Đẩy mạnh cải cách hành chính, chuyển đổi số nhằm nâng cao</w:t>
      </w:r>
      <w:r w:rsidRPr="00CD266C">
        <w:rPr>
          <w:rFonts w:ascii="Times New Roman" w:eastAsia="Times New Roman" w:hAnsi="Times New Roman" w:cs="Times New Roman"/>
          <w:b/>
          <w:bCs/>
          <w:sz w:val="28"/>
          <w:szCs w:val="28"/>
        </w:rPr>
        <w:br/>
        <w:t xml:space="preserve"> chất lượng phục vụ người dân và doanh nghiệp trên địa bàn</w:t>
      </w:r>
      <w:r w:rsidRPr="00CD266C">
        <w:rPr>
          <w:rFonts w:ascii="Times New Roman" w:eastAsia="Times New Roman" w:hAnsi="Times New Roman" w:cs="Times New Roman"/>
          <w:b/>
          <w:bCs/>
          <w:sz w:val="28"/>
          <w:szCs w:val="28"/>
        </w:rPr>
        <w:br/>
        <w:t xml:space="preserve"> phường Nghĩa Lộ, giai đoạn 2026 – 2030</w:t>
      </w:r>
    </w:p>
    <w:p w14:paraId="4FE6343E" w14:textId="77777777" w:rsidR="00054340" w:rsidRPr="00CD266C" w:rsidRDefault="00054340" w:rsidP="00CD266C">
      <w:pPr>
        <w:spacing w:line="240" w:lineRule="auto"/>
        <w:jc w:val="both"/>
        <w:rPr>
          <w:rFonts w:ascii="Times New Roman" w:eastAsia="Times New Roman" w:hAnsi="Times New Roman" w:cs="Times New Roman"/>
          <w:sz w:val="28"/>
          <w:szCs w:val="28"/>
        </w:rPr>
      </w:pPr>
    </w:p>
    <w:p w14:paraId="4D6F0AAF"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Phần thứ nhất</w:t>
      </w:r>
      <w:r w:rsidRPr="00CD266C">
        <w:rPr>
          <w:rFonts w:ascii="Times New Roman" w:eastAsia="Times New Roman" w:hAnsi="Times New Roman" w:cs="Times New Roman"/>
          <w:b/>
          <w:bCs/>
          <w:sz w:val="28"/>
          <w:szCs w:val="28"/>
        </w:rPr>
        <w:br/>
        <w:t xml:space="preserve"> SỰ CẦN THIẾT, CĂN CỨ XÂY DỰNG ĐỀ ÁN</w:t>
      </w:r>
      <w:r w:rsidRPr="00CD266C">
        <w:rPr>
          <w:rFonts w:ascii="Times New Roman" w:eastAsia="Times New Roman" w:hAnsi="Times New Roman" w:cs="Times New Roman"/>
          <w:b/>
          <w:bCs/>
          <w:sz w:val="28"/>
          <w:szCs w:val="28"/>
        </w:rPr>
        <w:br/>
        <w:t xml:space="preserve"> VÀ PHẠM VI ÁP DỤNG</w:t>
      </w:r>
    </w:p>
    <w:p w14:paraId="5A5DF3A2" w14:textId="77777777" w:rsidR="00CD266C" w:rsidRDefault="00CD266C" w:rsidP="00CD266C">
      <w:pPr>
        <w:spacing w:after="80" w:line="240" w:lineRule="auto"/>
        <w:ind w:firstLine="680"/>
        <w:jc w:val="both"/>
        <w:rPr>
          <w:rFonts w:ascii="Times New Roman" w:eastAsia="Times New Roman" w:hAnsi="Times New Roman" w:cs="Times New Roman"/>
          <w:b/>
          <w:bCs/>
          <w:sz w:val="28"/>
          <w:szCs w:val="28"/>
        </w:rPr>
      </w:pPr>
    </w:p>
    <w:p w14:paraId="37F9C573" w14:textId="464EDC15"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 SỰ CẦN THIẾT XÂY DỰNG ĐỀ ÁN</w:t>
      </w:r>
    </w:p>
    <w:p w14:paraId="0418998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Trong bối cảnh cả nước đang đẩy mạnh thực hiện các chủ trương lớn của Đảng, Nhà nước về cải cách hành chính và chuyển đổi số, đặc biệt là xây dựng nền hành chính phục vụ, chuyên nghiệp, hiện đại, lấy người dân và doanh nghiệp làm trung tâm; do đó, việc nâng cao chất lượng phục vụ người dân và doanh nghiệp tại chính quyền cấp xã trở thành yêu cầu cấp thiết.</w:t>
      </w:r>
    </w:p>
    <w:p w14:paraId="3EC5C3B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Phường Nghĩa Lộ được thành lập kể từ ngày 01/7/2025 theo Nghị quyết số 1677/NQ-UBTVQH15 ngày 16/6/2025 của Ủy ban Thường vụ Quốc hội, là một trong những đơn vị hành chính cấp xã trung tâm của tỉnh Quảng Ngãi, có mật độ dân cư cao, tốc độ phát triển kinh tế - xã hội tương đối nhanh, hoạt động sản xuất, kinh doanh, dịch vụ diễn ra sôi động, yêu cầu về chất lượng giải quyết thủ tục hành chính, mức độ hài lòng của người dân và doanh nghiệp ngày càng cao. Thời gian qua, công tác cải cách hành chính và chuyển đổi số của phường Nghĩa Lộ đã đạt được những kết quả đáng khích lệ; tuy nhiên, vẫn còn một số hạn chế nhất định như: quy trình giải quyết thủ tục hành chính ở một số lĩnh vực còn chưa thực sự tinh gọn; việc ứng dụng công nghệ thông tin, số hóa hồ sơ, khai thác dữ liệu dùng chung còn chưa đồng bộ; kỹ năng số của một bộ phận cán bộ, công chức và người dân còn hạn chế; việc kết nối, chia sẻ dữ liệu giữa các hệ thống chưa thực sự hiệu quả.</w:t>
      </w:r>
    </w:p>
    <w:p w14:paraId="43F1A21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Hiện nay, nhất là từ khi thực hiện chính quyền địa phương 02 cấp, yêu cầu từ thực tiễn phát triển đặt ra ngày càng cao; người dân, doanh nghiệp mong muốn được tiếp cận dịch vụ công nhanh chóng, minh bạch, thuận tiện, không phụ thuộc vào không gian, thời gian; các hoạt động quản lý nhà nước cần dựa trên dữ liệu số, hướng tới chính quyền số, kinh tế số và xã hội số. Nếu không có giải pháp đột phá, đồng bộ, lộ trình cụ thể về cải cách hành chính và chuyển đổi số, phường sẽ khó đáp ứng yêu cầu thực tiễn phát triển trong giai đoạn mới.</w:t>
      </w:r>
    </w:p>
    <w:p w14:paraId="27E3193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Bên cạnh đó, để cụ thể hóa nhiệm vụ đột phá mà Nghị quyết Đại hội đại biểu Đảng bộ phường khóa I, nhiệm kỳ 2025 - 2030 đã đề ra phù hợp với điều kiện thực tiễn của địa phương, đảm bảo tính khả thi trong tổ chức thực hiện, thì việc xây dựng Đề án “Đẩy mạnh cải cách hành chính gắn với chuyển đổi số nhằm nâng cao chất </w:t>
      </w:r>
      <w:r w:rsidRPr="00CD266C">
        <w:rPr>
          <w:rFonts w:ascii="Times New Roman" w:eastAsia="Times New Roman" w:hAnsi="Times New Roman" w:cs="Times New Roman"/>
          <w:sz w:val="28"/>
          <w:szCs w:val="28"/>
        </w:rPr>
        <w:lastRenderedPageBreak/>
        <w:t>lượng phục vụ người dân và doanh nghiệp trên địa bàn phường Nghĩa Lộ, giai đoạn 2026 - 2030” là hết sức cần thiết, có ý nghĩa quan trọng trong việc nâng cao hiệu lực, hiệu quả quản lý nhà nước và tạo bước chuyển biến rõ nét về chất lượng phục vụ của chính quyền cơ sở, hướng tới xây dựng nền hành chính công khai, minh bạch, chuyên nghiệp, lấy sự hài lòng của người dân và doanh nghiệp làm thước đo, góp phần thúc đẩy phát triển kinh tế - xã hội và nâng cao chất lượng đời sống nhân dân trên địa bàn phường Nghĩa Lộ trong giai đoạn mới.</w:t>
      </w:r>
    </w:p>
    <w:p w14:paraId="4E4AAE1D"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II. CƠ SỞ CHÍNH TRỊ VÀ CĂN CỨ PHÁP LÝ</w:t>
      </w:r>
    </w:p>
    <w:p w14:paraId="220680A7"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Cơ sở chính trị:</w:t>
      </w:r>
    </w:p>
    <w:p w14:paraId="6E8252A5"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a) Các văn bản của Trung ương:</w:t>
      </w:r>
    </w:p>
    <w:p w14:paraId="18A964D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quyết số 57-NQ/TW ngày 22/12/2024 của Bộ Chính trị về đột phá phát triển khoa học, công nghệ, đổi mới sáng tạo và chuyển đổi số quốc gia;</w:t>
      </w:r>
    </w:p>
    <w:p w14:paraId="358DC73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02-KH/BCĐTW ngày 19/6/2025 của Ban Chỉ đạo Trung ương về thúc đẩy chuyển đổi số liên thông, đồng bộ, nhanh, hiệu quả đáp ứng yêu cầu sắp xếp tổ chức bộ máy của hệ thống chính trị;</w:t>
      </w:r>
    </w:p>
    <w:p w14:paraId="1B21988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Chỉ thị số 57-CT/TW ngày 31/12/2025 của Ban Bí thư về tăng cường bảo đảm an ninh mạng, bảo mật thông tin, an ninh dữ liệu trong hệ thống chính trị.</w:t>
      </w:r>
    </w:p>
    <w:p w14:paraId="72E42D74"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b) Các văn bản của Tỉnh ủy Quảng Ngãi:</w:t>
      </w:r>
    </w:p>
    <w:p w14:paraId="36B0BBD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Chỉ thị số 19-CT/TU ngày 18/5/2022 của Ban Thường vụ Tỉnh ủy Quảng Ngãi về tăng cường sự lãnh đạo, chỉ đạo của Đảng đối với chuyển đổi số tỉnh Quảng Ngãi đến năm 2025, định hướng đến năm 2030.</w:t>
      </w:r>
    </w:p>
    <w:p w14:paraId="35240FE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quyết số 13-NQ/TU ngày 06/9/2023 của Tỉnh ủy Quảng Ngãi khóa XX về Chuyển đổi số tỉnh Quảng Ngãi đến năm 2025, định hướng đến năm 2030.</w:t>
      </w:r>
    </w:p>
    <w:p w14:paraId="438241F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quyết số 03-NQ/TU ngày 05/4/2026 của Hội nghị lần thứ ba Ban Chấp hành Đảng bộ tỉnh Quảng Ngãi khóa I, nhiệm kỳ 2025 - 2030</w:t>
      </w:r>
      <w:r w:rsidRPr="00CD266C">
        <w:rPr>
          <w:rFonts w:ascii="Times New Roman" w:eastAsia="Times New Roman" w:hAnsi="Times New Roman" w:cs="Times New Roman"/>
          <w:b/>
          <w:bCs/>
          <w:sz w:val="28"/>
          <w:szCs w:val="28"/>
        </w:rPr>
        <w:t xml:space="preserve"> </w:t>
      </w:r>
      <w:r w:rsidRPr="00CD266C">
        <w:rPr>
          <w:rFonts w:ascii="Times New Roman" w:eastAsia="Times New Roman" w:hAnsi="Times New Roman" w:cs="Times New Roman"/>
          <w:sz w:val="28"/>
          <w:szCs w:val="28"/>
        </w:rPr>
        <w:t>về cải cách hành chính; nâng cao hiệu quả quản trị và hành chính công, năng lực cạnh tranh cấp tỉnh, gắn với đẩy mạnh phát triển khoa học, công nghệ, đổi mới sáng tạo, chuyển đổi số trên địa bàn tỉnh Quảng Ngãi giai đoạn 2026 – 2030.</w:t>
      </w:r>
    </w:p>
    <w:p w14:paraId="7728A98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85-KH/TU ngày 29/5/2026 của Ban Thường vụ Tỉnh ủy về thực hiện Nghị quyết số 57-NQ/TW ngày 22/12/2024 của Bộ Chính trị về đột phá phát triển khoa học, công nghệ, đổi mới sáng tạo và chuyển đổi số quốc gia.</w:t>
      </w:r>
    </w:p>
    <w:p w14:paraId="6DFC2D8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 Kế hoạch số 05-KH/TU ngày 20/7/2025 của Tỉnh ủy triển khai thực hiện Kế hoạch số 02-KH/BCĐTW ngày 19/6/2025 của Ban Chỉ đạo Trung ương về thúc đẩy chuyển đổi số liên thông, đồng bộ, nhanh, hiệu quả đáp ứng yêu cầu sắp xếp tổ chức bộ máy của hệ thống chính trị.</w:t>
      </w:r>
    </w:p>
    <w:p w14:paraId="7E6B888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27-KH/TU ngày 09/01/2026 của Ban Thường vụ Tỉnh ủy Quảng Ngãi thực hiện Nghị quyết số 57-NQ/TW ngày 22/12/2024 của Bộ Chính trị về đột phá phát triển khoa học, công nghệ, đổi mới sáng tạo và chuyển đổi số quốc gia trên địa bàn tỉnh Quảng Ngãi năm 2026.</w:t>
      </w:r>
    </w:p>
    <w:p w14:paraId="7E629ACE"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c) Các văn bản của Đảng ủy phường:</w:t>
      </w:r>
    </w:p>
    <w:p w14:paraId="27D9CE58" w14:textId="77777777" w:rsidR="00054340" w:rsidRPr="00CD266C" w:rsidRDefault="00000000" w:rsidP="00CD266C">
      <w:pPr>
        <w:spacing w:after="80" w:line="240" w:lineRule="auto"/>
        <w:ind w:firstLine="680"/>
        <w:jc w:val="both"/>
        <w:rPr>
          <w:rFonts w:ascii="Times New Roman" w:eastAsia="Times New Roman" w:hAnsi="Times New Roman" w:cs="Times New Roman"/>
          <w:color w:val="EE0000"/>
          <w:sz w:val="28"/>
          <w:szCs w:val="28"/>
        </w:rPr>
      </w:pPr>
      <w:r w:rsidRPr="00CD266C">
        <w:rPr>
          <w:rFonts w:ascii="Times New Roman" w:eastAsia="Times New Roman" w:hAnsi="Times New Roman" w:cs="Times New Roman"/>
          <w:color w:val="EE0000"/>
          <w:sz w:val="28"/>
          <w:szCs w:val="28"/>
        </w:rPr>
        <w:t xml:space="preserve">- Nghị quyết số 03-NQ/ĐU ngày 22/6/2026 của Ban Chấp hành Đảng bộ phường Nghĩa Lộ khóa I, nhiệm kỳ 2025 – 2030 về đẩy mạnh cải cách hành chính, </w:t>
      </w:r>
      <w:r w:rsidRPr="00CD266C">
        <w:rPr>
          <w:rFonts w:ascii="Times New Roman" w:eastAsia="Times New Roman" w:hAnsi="Times New Roman" w:cs="Times New Roman"/>
          <w:color w:val="EE0000"/>
          <w:sz w:val="28"/>
          <w:szCs w:val="28"/>
        </w:rPr>
        <w:lastRenderedPageBreak/>
        <w:t>chuyển đổi số nhằm nâng cao chất lượng phục vụ người dân và doanh nghiệp trên địa bàn phường Nghĩa Lộ, giai đoạn 2026 – 2030.</w:t>
      </w:r>
    </w:p>
    <w:p w14:paraId="69CDC3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hành động số 15-KH/ĐU ngày 15/10/2025 của Đảng ủy phường thực hiện Nghị quyết số 57 NQ/TW ngày 22/12/2024 của Bộ Chính trị về đột phá phát triển khoa học, công nghệ, đổi mới sáng tạo và chuyển đổi số quốc gia.</w:t>
      </w:r>
    </w:p>
    <w:p w14:paraId="15C00B8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39-KH/ĐU ngày 29/4/2026 của Đảng ủy phường thực hiện Nghị quyết số 57-NQ/TW ngày 22/12/2024 của Bộ Chính trị về đột phá phát triển khoa học, công nghệ, đổi mới sáng tạo và chuyển đổi số quốc gia năm 2026 trên địa bàn phường Nghĩa Lộ.</w:t>
      </w:r>
    </w:p>
    <w:p w14:paraId="03874364"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 Căn cứ pháp lý:</w:t>
      </w:r>
    </w:p>
    <w:p w14:paraId="773104C7"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a) Các văn bản của Trung ương:</w:t>
      </w:r>
    </w:p>
    <w:p w14:paraId="2E91420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An toàn thông tin mạng ngày 19/11/2015.</w:t>
      </w:r>
    </w:p>
    <w:p w14:paraId="159DCFA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Giao dịch điện tử ngày 22/6/2023.</w:t>
      </w:r>
    </w:p>
    <w:p w14:paraId="6233B80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Dữ liệu ngày 30/11/2024.</w:t>
      </w:r>
    </w:p>
    <w:p w14:paraId="752771C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Bảo vệ dữ liệu cá nhân ngày 26/6/2025.</w:t>
      </w:r>
    </w:p>
    <w:p w14:paraId="0545CB7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Chuyển đổi số ngày 11/12/2025.</w:t>
      </w:r>
    </w:p>
    <w:p w14:paraId="619AA58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Luật An ninh mạng ngày 10/12/2025.</w:t>
      </w:r>
    </w:p>
    <w:p w14:paraId="04CE544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định số 118/2025/NĐ-CP ngày 09/6/2025 của Chính phủ về thực hiện thủ tục hành chính theo cơ chế một cửa, một cửa liên thông tại Bộ phận Một cửa và Cổng Dịch vụ công quốc gia.</w:t>
      </w:r>
    </w:p>
    <w:p w14:paraId="7A845F9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định số 367/2025/NĐ-CP ngày 31/12/2025 của Chính phủ sửa đổi, bổ sung một số điều của Nghị định số 118/2025/NĐ-CP ngày 09/6/2025 của Chính phủ về thực hiện thủ tục hành chính theo cơ chế một cửa, một cửa liên thông tại Bộ phận Một cửa và Cổng Dịch vụ công quốc gia.</w:t>
      </w:r>
    </w:p>
    <w:p w14:paraId="43541359" w14:textId="77777777" w:rsidR="00054340" w:rsidRPr="00CD266C" w:rsidRDefault="00000000" w:rsidP="00CD266C">
      <w:pPr>
        <w:shd w:val="clear" w:color="auto" w:fill="FFFFFF"/>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Thông tư số 03/2025/TT-VPCP ngày 15/9/2025 của Bộ trưởng, Chủ nhiệm Văn phòng Chính phủ hướng dẫn thi hành một số nội dung của Nghị định số 118/2025/NĐ-CP ngày 09/6/2025 của Chính phủ về thực hiện thủ tục hành chính theo cơ chế một cửa, một cửa liên thông tại Bộ phận Một cửa và Cổng Dịch vụ công quốc gia.</w:t>
      </w:r>
    </w:p>
    <w:p w14:paraId="0B7721F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xml:space="preserve">- </w:t>
      </w:r>
      <w:r w:rsidRPr="00CD266C">
        <w:rPr>
          <w:rFonts w:ascii="Times New Roman" w:eastAsia="Times New Roman" w:hAnsi="Times New Roman" w:cs="Times New Roman"/>
          <w:color w:val="EE0000"/>
          <w:sz w:val="28"/>
          <w:szCs w:val="28"/>
          <w:highlight w:val="white"/>
        </w:rPr>
        <w:t>Nghị quyết số 76</w:t>
      </w:r>
      <w:r w:rsidRPr="00CD266C">
        <w:rPr>
          <w:rFonts w:ascii="Times New Roman" w:eastAsia="Times New Roman" w:hAnsi="Times New Roman" w:cs="Times New Roman"/>
          <w:sz w:val="28"/>
          <w:szCs w:val="28"/>
          <w:highlight w:val="white"/>
        </w:rPr>
        <w:t>/NQ-CP ngày 15/7/2021 của Chính phủ ban hành Chương trình tổng thể cải cách hành chính nhà nước giai đoạn 2021 – 2030.</w:t>
      </w:r>
    </w:p>
    <w:p w14:paraId="745EB2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quyết số 71/NQ-CP ngày 01/4/2025 của Chính phủ sửa đổi, bổ sung cập nhật Chương trình hành động của Chính phủ thực hiện Nghị quyết số 57-NQ/TW ngày 22/12/2024 của Bộ Chính trị về đột phá phát triển khoa học, công nghệ, đổi mới sáng tạo và chuyển đổi số quốc gia.</w:t>
      </w:r>
    </w:p>
    <w:p w14:paraId="6FE0CAAC" w14:textId="77777777" w:rsidR="00054340" w:rsidRPr="00CD266C" w:rsidRDefault="00000000" w:rsidP="00CD266C">
      <w:pPr>
        <w:spacing w:after="80" w:line="240" w:lineRule="auto"/>
        <w:ind w:left="-57" w:right="-57"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Nghị quyết số 214/NQ-CP ngày 23/7/2025 của Chính phủ ban hành Kế hoạch hành động của Chính phủ về thúc đẩy tạo lập dữ liệu phục vụ chuyển đổi số toàn diện.</w:t>
      </w:r>
    </w:p>
    <w:p w14:paraId="1DCC2CB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Nghị quyết số 11/NQ-CP ngày 14/01/2026 của Chính phủ sửa đổi, bổ sung, cập nhật Nghị quyết số 71/NQ-CP ngày 01/4/2025 của Chính phủ sửa đổi, bổ sung cập nhật Chương trình hành động của Chính phủ thực hiện Nghị quyết số 57-NQ/TW </w:t>
      </w:r>
      <w:r w:rsidRPr="00CD266C">
        <w:rPr>
          <w:rFonts w:ascii="Times New Roman" w:eastAsia="Times New Roman" w:hAnsi="Times New Roman" w:cs="Times New Roman"/>
          <w:sz w:val="28"/>
          <w:szCs w:val="28"/>
        </w:rPr>
        <w:lastRenderedPageBreak/>
        <w:t>ngày 22/12/2024 của Bộ Chính trị về đột phá phát triển khoa học, công nghệ, đổi mới sáng tạo và chuyển đổi số quốc gia.</w:t>
      </w:r>
    </w:p>
    <w:p w14:paraId="3CDCF2B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749/QĐ-TTg ngày 03/6/2020 của Thủ tướng Chính phủ phê duyệt Chương trình chuyển đổi số quốc gia đến năm 2025, định hướng năm 2030;</w:t>
      </w:r>
    </w:p>
    <w:p w14:paraId="0357A5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942/QĐ-TTg ngày 15/6/2021 của Thủ tướng Chính phủ phê duyệt Chiến lược phát triển Chính phủ điện tử hướng tới Chính phủ số giai đoạn 2021-2025, định hướng đến năm 2030.</w:t>
      </w:r>
    </w:p>
    <w:p w14:paraId="5462DBE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06/QĐ-TTg ngày 06/01/2022 của Thủ tướng Chính phủ phê duyệt Đề án phát triển ứng dụng dữ liệu về dân cư, định danh và xác thực điện tử phục vụ chuyển đổi số quốc gia giai đoạn 2022 - 2025, tầm nhìn đến năm 2030.</w:t>
      </w:r>
    </w:p>
    <w:p w14:paraId="6F9A148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146/QĐ-TTg ngày 28/01/2022 của Thủ tướng Chính phủ phê duyệt Đề án Nâng cao nhận thức, phổ cập kỹ năng và phát triển nguồn nhân lực chuyển đổi số quốc gia đến năm 2025, định hướng đến năm 2030.</w:t>
      </w:r>
    </w:p>
    <w:p w14:paraId="0511D44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411/QĐ-TTg ngày 31/3/2022 của Thủ tướng Chính phủ phê duyệt Chiến lược quốc gia phát triển kinh tế số và xã hội số đến năm 2025, định hướng đến năm 2030.</w:t>
      </w:r>
    </w:p>
    <w:p w14:paraId="1808CCC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964/QĐ-TTg ngày 10/8/2022 của Thủ tướng Chính phủ phê duyệt Chiến lược an toàn, an ninh mạng quốc gia, chủ động ứng phó với các thách thức từ không gian mạng đến năm 2025, tầm nhìn 2030.</w:t>
      </w:r>
    </w:p>
    <w:p w14:paraId="24A3EDB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36/QĐ-TTg ngày 11/01/2024 của Thủ tướng Chính phủ phê duyệt Quy hoạch hạ tầng thông tin và truyền thông thời kỳ 2021 - 2030, tầm nhìn đến năm 2050.</w:t>
      </w:r>
    </w:p>
    <w:p w14:paraId="3FE36B0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1012/QĐ-TTg ngày 20/9/2024 của Thủ tướng Chính phủ ban hành Kế hoạch hành động chuyển đổi số hoạt động chỉ đạo, điều hành của chính phủ, Thủ tướng Chính phủ trực tuyến và dựa trên dữ liệu giai đoạn 2024 - 2025, định hướng đến năm 2030.</w:t>
      </w:r>
    </w:p>
    <w:p w14:paraId="128D0A4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1132/QĐ-TTg ngày 09/10/2024 của Thủ tướng Chính phủ phê duyệt Chiến lược hạ tầng số đến năm 2025, định hướng đến năm 2030.</w:t>
      </w:r>
    </w:p>
    <w:p w14:paraId="47D07533" w14:textId="77777777" w:rsidR="00054340" w:rsidRPr="00CD266C" w:rsidRDefault="00000000" w:rsidP="00CD266C">
      <w:pPr>
        <w:spacing w:after="80" w:line="240" w:lineRule="auto"/>
        <w:ind w:left="-120" w:right="-12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1588/QĐ-TTg ngày 17/12/2024 của Thủ tướng Chính phủ về phê duyệt Đề án “Tuyên truyền, phổ biến, nâng cao chất lượng về cung cấp và sử dụng hiệu quả dịch vụ công trực tuyến đến năm 2025, định hướng đến năm 2030”.</w:t>
      </w:r>
    </w:p>
    <w:p w14:paraId="232D07D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2629/QĐ-TTg ngày 01/12/2025 của Thủ tướng Chính phủ phê duyệt Chương trình phát triển Chính phủ số.</w:t>
      </w:r>
    </w:p>
    <w:p w14:paraId="11925C36" w14:textId="77777777" w:rsidR="00054340" w:rsidRPr="00CD266C" w:rsidRDefault="00000000" w:rsidP="00CD266C">
      <w:pPr>
        <w:spacing w:after="80" w:line="240" w:lineRule="auto"/>
        <w:ind w:left="-120" w:right="-16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2692/QĐ-TTg ngày 11/12/2025 của Thủ tướng Chính phủ Phê duyệt Đề án Ứng dụng Internet vạn vật (IoT) trong lĩnh vực giao thông thông minh.</w:t>
      </w:r>
    </w:p>
    <w:p w14:paraId="36E83153" w14:textId="77777777" w:rsidR="00054340" w:rsidRPr="00CD266C" w:rsidRDefault="00000000" w:rsidP="00CD266C">
      <w:pPr>
        <w:spacing w:after="80" w:line="240" w:lineRule="auto"/>
        <w:ind w:left="-120" w:right="-160"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Quyết định số 282/QĐ-TTg ngày 12/02/2026 của Thủ tướng Chính phủ ban hành Kế hoạch cải cách hành chính nhà nước trọng tâm giai đoạn 2026 – 2030.</w:t>
      </w:r>
    </w:p>
    <w:p w14:paraId="04B90F5A" w14:textId="77777777" w:rsidR="00054340" w:rsidRPr="00CD266C" w:rsidRDefault="00000000" w:rsidP="00CD266C">
      <w:pPr>
        <w:spacing w:after="80" w:line="240" w:lineRule="auto"/>
        <w:ind w:left="720"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b) Các văn bản của UBND tỉnh Quảng Ngãi:</w:t>
      </w:r>
    </w:p>
    <w:p w14:paraId="4A8EAD23" w14:textId="77777777" w:rsidR="00054340" w:rsidRPr="00CD266C" w:rsidRDefault="00000000" w:rsidP="00CD266C">
      <w:pPr>
        <w:spacing w:after="80" w:line="240" w:lineRule="auto"/>
        <w:ind w:firstLine="680"/>
        <w:jc w:val="both"/>
        <w:rPr>
          <w:rFonts w:ascii="Times New Roman" w:eastAsia="Times New Roman" w:hAnsi="Times New Roman" w:cs="Times New Roman"/>
          <w:sz w:val="27"/>
          <w:szCs w:val="27"/>
        </w:rPr>
      </w:pPr>
      <w:r w:rsidRPr="00CD266C">
        <w:rPr>
          <w:rFonts w:ascii="Times New Roman" w:eastAsia="Times New Roman" w:hAnsi="Times New Roman" w:cs="Times New Roman"/>
          <w:sz w:val="27"/>
          <w:szCs w:val="27"/>
        </w:rPr>
        <w:t>- Kế hoạch số 119/KH-UBND ngày 09/10/2020 của UBND tỉnh Quảng Ngãi thực hiện Chương trình Chuyển đổi số quốc gia đến năm 2025, định hướng đến năm 2030.</w:t>
      </w:r>
    </w:p>
    <w:p w14:paraId="5E94EF7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lastRenderedPageBreak/>
        <w:t>- Kế hoạch số số 169/KH-UBND ngày 09/12/2021 của UBND tỉnh Quảng Ngãi về phát triển Chính quyền điện tử hướng đến Chính quyền số tỉnh đến năm 2025, định hướng đến năm 2030.</w:t>
      </w:r>
    </w:p>
    <w:p w14:paraId="12B329E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38/KH-UBND ngày 20/02/2024 của Chủ tịch Ủy ban nhân dân tỉnh về triển khai thực hiện Nghị quyết số 13-NQ/TU ngày 06/9/2023 của Ban Thường vụ Tỉnh ủy khóa XX về Chuyển đổi số tỉnh Quảng Ngãi đến năm 2025, định hướng đến năm 20303.</w:t>
      </w:r>
    </w:p>
    <w:p w14:paraId="7E5A766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67/KH-UBND ngày 03/4/2025 của UBND tỉnh Quảng Ngãi về triển khai thực hiện Đề án “tuyên truyền, phổ biến, nâng cao chất lượng về cung cấp và sử dụng hiệu quả dịch vụ công trực tuyến năm 2025, định hướng đến năm 2030” trên địa bàn tỉnh Quảng Ngãi.</w:t>
      </w:r>
    </w:p>
    <w:p w14:paraId="6F7E1DB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Quyết định số 327/QĐ-UBND ngày 26/5/2025 của UBND tỉnh Quảng Ngãi về ban hành Kế hoạch hành động thực hiện Nghị quyết số 71/NQ-CP ngày 01/4/2025 của Chính phủ và Kế hoạch số 359-KH/TU ngày 29/4/2025 của Ban Thường vụ Tỉnh ủy thực hiện Nghị quyết số 57-NQ/TW ngày 22/12/2024 của Bộ Chính trị về đột phá phát triển khoa học, công nghệ, đổi mới sáng tạo và chuyển đổi số quốc gia.</w:t>
      </w:r>
    </w:p>
    <w:p w14:paraId="5446174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50/KH-UBND ngày 27/9/2025 của UBND tỉnh Quảng Ngãi triển khai Quyết định số 1012/QĐ-TTg ngày 20/9/2024 của Thủ tướng Chính phủ ban hành Kế hoạch hành động chuyển đổi số hoạt động chỉ đạo, điều hành của Chính phủ, Thủ tướng Chính phủ trực tuyến và dựa trên dữ liệu, giai đoạn 2024 - 2025, định hướng đến năm 2030.</w:t>
      </w:r>
    </w:p>
    <w:p w14:paraId="1FF88C2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05/KH-UBND ngày 08/01/2026 của UBND tỉnh Quảng Ngãi phát triển Chính quyền số giai đoạn 2026 – 2030 trên địa bàn tỉnh Quảng Ngãi.</w:t>
      </w:r>
    </w:p>
    <w:p w14:paraId="1D25DAA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Kế hoạch số 38/KH-UBND ngày 04/02/2026 của UBND tỉnh Quảng Ngãi về Chuyển đổi số tỉnh Quảng Ngãi giai đoạn 2026 - 2030.</w:t>
      </w:r>
    </w:p>
    <w:p w14:paraId="50425019" w14:textId="1AED1C2D" w:rsidR="00054340" w:rsidRPr="00CD266C" w:rsidRDefault="00000000" w:rsidP="00CD266C">
      <w:pPr>
        <w:spacing w:before="240"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III. PHẠM VI, THỜI GIAN ÁP DỤNG:</w:t>
      </w:r>
    </w:p>
    <w:p w14:paraId="1B07AC9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Áp dụng trên địa bàn phường Nghĩa Lộ, giai đoạn 2026 – 2030.</w:t>
      </w:r>
    </w:p>
    <w:p w14:paraId="6E3A86E2" w14:textId="77777777" w:rsidR="00CD266C" w:rsidRPr="00CD266C" w:rsidRDefault="00CD266C" w:rsidP="00CD266C">
      <w:pPr>
        <w:spacing w:after="80" w:line="240" w:lineRule="auto"/>
        <w:ind w:firstLine="680"/>
        <w:jc w:val="center"/>
        <w:rPr>
          <w:rFonts w:ascii="Times New Roman" w:eastAsia="Times New Roman" w:hAnsi="Times New Roman" w:cs="Times New Roman"/>
          <w:b/>
          <w:bCs/>
          <w:sz w:val="14"/>
          <w:szCs w:val="14"/>
        </w:rPr>
      </w:pPr>
    </w:p>
    <w:p w14:paraId="10751113" w14:textId="155EBB0C" w:rsidR="00054340" w:rsidRPr="00CD266C" w:rsidRDefault="00000000" w:rsidP="00CD266C">
      <w:pPr>
        <w:spacing w:after="80" w:line="240" w:lineRule="auto"/>
        <w:ind w:firstLine="680"/>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Phần thứ hai</w:t>
      </w:r>
      <w:r w:rsidRPr="00CD266C">
        <w:rPr>
          <w:rFonts w:ascii="Times New Roman" w:eastAsia="Times New Roman" w:hAnsi="Times New Roman" w:cs="Times New Roman"/>
          <w:b/>
          <w:bCs/>
          <w:sz w:val="28"/>
          <w:szCs w:val="28"/>
        </w:rPr>
        <w:br/>
        <w:t xml:space="preserve"> THỰC TRẠNG CẢI CÁCH HÀNH CHÍNH,</w:t>
      </w:r>
      <w:r w:rsidRPr="00CD266C">
        <w:rPr>
          <w:rFonts w:ascii="Times New Roman" w:eastAsia="Times New Roman" w:hAnsi="Times New Roman" w:cs="Times New Roman"/>
          <w:b/>
          <w:bCs/>
          <w:sz w:val="28"/>
          <w:szCs w:val="28"/>
        </w:rPr>
        <w:br/>
        <w:t xml:space="preserve"> CHUYỂN ĐỔI SỐ TRÊN ĐỊA BÀN PHƯỜNG NGHĨA LỘ</w:t>
      </w:r>
    </w:p>
    <w:p w14:paraId="2B7E57E0" w14:textId="77777777" w:rsidR="00CD266C" w:rsidRDefault="00CD266C" w:rsidP="00CD266C">
      <w:pPr>
        <w:spacing w:after="80" w:line="240" w:lineRule="auto"/>
        <w:ind w:firstLine="680"/>
        <w:jc w:val="both"/>
        <w:rPr>
          <w:rFonts w:ascii="Times New Roman" w:eastAsia="Times New Roman" w:hAnsi="Times New Roman" w:cs="Times New Roman"/>
          <w:b/>
          <w:bCs/>
          <w:sz w:val="28"/>
          <w:szCs w:val="28"/>
        </w:rPr>
      </w:pPr>
    </w:p>
    <w:p w14:paraId="761CAECF" w14:textId="56558FE6"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 THỰC TRẠNG CẢI CÁCH HÀNH CHÍNH, CHUYỂN ĐỔI SỐ TRÊN ĐỊA BÀN PHƯỜNG NGHĨA LỘ</w:t>
      </w:r>
    </w:p>
    <w:p w14:paraId="456B4225"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Cải cách thể chế:</w:t>
      </w:r>
    </w:p>
    <w:p w14:paraId="3ED56487"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1.1. Về xây dựng, ban hành văn bản quy phạm pháp luật:</w:t>
      </w:r>
    </w:p>
    <w:p w14:paraId="1B7E55C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Trong thời gian qua, công tác xây dựng và ban hành văn bản quy phạm pháp luật trên địa bàn phường được triển khai nghiêm túc, từng bước nâng cao chất lượng. UBND phường đã chủ động ban hành các văn bản chỉ đạo, điều hành nhằm tổ chức thi hành pháp luật, phân công rõ trách nhiệm cho từng cơ quan, đơn vị, cá nhân gắn với tiến độ thực hiện. Các văn bản được ban hành đúng thẩm quyền, tuân thủ trình </w:t>
      </w:r>
      <w:r w:rsidRPr="00CD266C">
        <w:rPr>
          <w:rFonts w:ascii="Times New Roman" w:eastAsia="Times New Roman" w:hAnsi="Times New Roman" w:cs="Times New Roman"/>
          <w:sz w:val="28"/>
          <w:szCs w:val="28"/>
        </w:rPr>
        <w:lastRenderedPageBreak/>
        <w:t>tự, thủ tục theo quy định của Luật Ban hành văn bản quy phạm pháp luật, bảo đảm tính hợp hiến, hợp pháp và phù hợp với tình hình thực tiễn địa phương.</w:t>
      </w:r>
    </w:p>
    <w:p w14:paraId="58AD78C0"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1.2. Về tổ chức thi hành pháp luật và theo dõi, thi hành pháp luật:</w:t>
      </w:r>
    </w:p>
    <w:p w14:paraId="11FE463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Sau khi thực hiện mô hình chính quyền địa phương hai cấp, UBND phường đã kịp thời ban hành chương trình, kế hoạch hàng năm và nhiều văn bản chỉ đạo, điều hành nhằm tổ chức triển khai thi hành pháp luật đồng bộ trên địa bàn. Trên cơ sở đó, UBND phường thành lập Đoàn kiểm tra và tiến hành kiểm tra tình hình thi hành pháp luật trong lĩnh vực trọng tâm, liên ngành trên địa bàn phường. </w:t>
      </w:r>
    </w:p>
    <w:p w14:paraId="62D7F44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Qua công tác kiểm tra, UBND phường đã kịp thời chỉ ra các tồn tại, hạn chế; đồng thời kiến nghị các cơ quan, đơn vị được kiểm tra các biện pháp, giải pháp nâng cao hiệu quả công tác theo dõi tình hình thi hành pháp luật.</w:t>
      </w:r>
    </w:p>
    <w:p w14:paraId="11C4561D"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1.3. Về thực hiện tuyên truyền, phổ biến, giáo dục pháp luật:</w:t>
      </w:r>
    </w:p>
    <w:p w14:paraId="3428611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tuyên truyền, phổ biến, giáo dục pháp luật trên địa bàn phường được xác định là nhiệm vụ trọng tâm, được UBND phường quan tâm chỉ đạo triển khai thường xuyên, liên tục với nhiều hình thức đa dạng, phù hợp với từng nhóm đối tượng. Đến nay đã kiện toàn 15 tuyên truyền viên pháp luật và 222 hòa giải viên cơ sở, cơ bản đáp ứng yêu cầu nhiệm vụ, góp phần nâng cao hiệu quả công tác tuyên truyền, phổ biến, giáo dục pháp luật và giải quyết mâu thuẫn ngay từ cơ sở. Hằng năm, UBND phường ban hành kế hoạch và chỉ đạo các cơ quan, đơn vị tổ chức thực hiện, tập trung tuyên truyền các quy định pháp luật gắn với nhu cầu thực tiễn, những vấn đề được người dân quan tâm, qua đó góp phần nâng cao nhận thức và ý thức chấp hành pháp luật trong Nhân dân. Chỉ đạo Công an phường chủ trì, phối hợp tổ chức tuyên truyền pháp luật thông qua các cuộc họp tổ dân phố, sinh hoạt tại cơ quan, đơn vị, trường học. Nội dung tuyên truyền tập trung vào các lĩnh vực thiết thực, liên quan trực tiếp đến đời sống người dân như: trật tự an toàn giao thông; cư trú; căn cước công dân; xử lý vi phạm hành chính; phòng, chống ma túy; phòng, chống bạo lực gia đình và bạo lực học đường…, qua đó góp phần nâng cao ý thức chấp hành pháp luật và phòng ngừa vi phạm ngay từ cơ sở. Công tác tuyên truyền pháp luật trên môi trường số cũng được đẩy mạnh, UBND phường đã thực hiện 30 lượt tuyên truyền trên trang Fanpage “Phường Nghĩa Lộ” với nội dung phong phú, đa dạng, tập trung vào các quy định pháp luật mới và các vấn đề nổi cộm, như: quy định xử phạt vi phạm hành chính trong lĩnh vực thú y, trật tự đô thị; các quy định về xây dựng, đất đai; Luật Nghĩa vụ quân sự; cảnh báo các thủ đoạn lừa đảo trên không gian mạng; an toàn giao thông; xử lý hành vi quảng cáo hàng hóa, dịch vụ cấm kinh doanh; các chính sách về bảo hiểm xã hội, bảo hiểm y tế…</w:t>
      </w:r>
    </w:p>
    <w:p w14:paraId="0C217EEF"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1.4. Về kiểm tra, rà soát và hệ thống hóa văn bản quy phạm pháp luật:</w:t>
      </w:r>
    </w:p>
    <w:p w14:paraId="7C0F468D" w14:textId="77777777" w:rsidR="00054340" w:rsidRPr="00CD266C" w:rsidRDefault="00000000" w:rsidP="00CD266C">
      <w:pPr>
        <w:spacing w:after="80" w:line="240" w:lineRule="auto"/>
        <w:ind w:left="-60" w:right="-6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Hằng năm, thực hiện Nghị quyết số 66-NQ/TW ngày 30/4/2025 của Bộ Chính trị về đổi mới công tác xây dựng và thi hành pháp luật đáp ứng yêu cầu phát triển đất nước trong kỷ nguyên mới; Kế hoạch số 370-KH/TU ngày 29/5/2025 của Ban Thường vụ Tỉnh ủy và Kế hoạch số 12-KH/ĐU ngày 15/9/2025 của Ban Thường vụ Đảng ủy phường Nghĩa Lộ về thực hiện Nghị quyết số 66-NQ/TW, UBND phường ban hành kế hoạch và chỉ đạo các cơ quan, đơn vị tổ chức thực hiện công tác tự kiểm tra, rà soát văn bản quy phạm pháp luật định kỳ, gắn với trách nhiệm của từng cơ quan chuyên môn, được thực hiện theo hướng chủ động, kịp thời phát hiện các văn </w:t>
      </w:r>
      <w:r w:rsidRPr="00CD266C">
        <w:rPr>
          <w:rFonts w:ascii="Times New Roman" w:eastAsia="Times New Roman" w:hAnsi="Times New Roman" w:cs="Times New Roman"/>
          <w:sz w:val="28"/>
          <w:szCs w:val="28"/>
        </w:rPr>
        <w:lastRenderedPageBreak/>
        <w:t>bản không còn phù hợp để xử lý theo quy định. Kết quả, đến nay, UBND phường đã rà soát, ban hành Quyết định quy phạm pháp luật để bãi bỏ 04 văn bản QPPL. Ban hành Quyết định công bố Danh mục văn bản quy phạm pháp luật của UBND phường hết hiệu lực toàn bộ trong năm 2025.</w:t>
      </w:r>
    </w:p>
    <w:p w14:paraId="7112841C"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 Cải cách thủ tục hành chính:</w:t>
      </w:r>
    </w:p>
    <w:p w14:paraId="6E630DCC"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2.1. Công khai danh mục, thủ tục hành chính:</w:t>
      </w:r>
    </w:p>
    <w:p w14:paraId="69152D0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Thực hiện niêm yết, đăng tải công khai các </w:t>
      </w:r>
      <w:r w:rsidRPr="00CD266C">
        <w:rPr>
          <w:rFonts w:ascii="Times New Roman" w:eastAsia="Times New Roman" w:hAnsi="Times New Roman" w:cs="Times New Roman"/>
          <w:sz w:val="28"/>
          <w:szCs w:val="28"/>
          <w:highlight w:val="white"/>
        </w:rPr>
        <w:t>thủ tục hành chính</w:t>
      </w:r>
      <w:r w:rsidRPr="00CD266C">
        <w:rPr>
          <w:rFonts w:ascii="Times New Roman" w:eastAsia="Times New Roman" w:hAnsi="Times New Roman" w:cs="Times New Roman"/>
          <w:sz w:val="28"/>
          <w:szCs w:val="28"/>
        </w:rPr>
        <w:t xml:space="preserve"> thuộc thẩm quyền giải quyết của UBND cấp xã dưới hình thức mã QR Code theo từng lĩnh vực thủ tục hành chính tại trụ sở Trung tâm Phục vụ hành chính </w:t>
      </w:r>
      <w:r w:rsidRPr="00CD266C">
        <w:rPr>
          <w:rFonts w:ascii="Times New Roman" w:eastAsia="Times New Roman" w:hAnsi="Times New Roman" w:cs="Times New Roman"/>
          <w:color w:val="FF0000"/>
          <w:sz w:val="28"/>
          <w:szCs w:val="28"/>
        </w:rPr>
        <w:t xml:space="preserve">công (442 thủ tục/92lĩnh vực) </w:t>
      </w:r>
      <w:r w:rsidRPr="00CD266C">
        <w:rPr>
          <w:rFonts w:ascii="Times New Roman" w:eastAsia="Times New Roman" w:hAnsi="Times New Roman" w:cs="Times New Roman"/>
          <w:sz w:val="28"/>
          <w:szCs w:val="28"/>
        </w:rPr>
        <w:t>và đăng tải trên Trang thông tin điện tử của UBND phường, đảm bảo công khai, minh bạch các thủ tục hành chính theo quy định, tạo điều kiện thuận lợi cho người dân, tổ chức tiếp cận, tra cứu và thực hiện, nâng cao trách nhiệm của cơ quan, cán bộ, công chức trong giải quyết thủ tục hành chính, phòng ngừa tiêu cực, nhũng nhiễu; góp phần cải thiện chất lượng phục vụ, nâng cao mức độ hài lòng của người dân, doanh nghiệp.</w:t>
      </w:r>
    </w:p>
    <w:p w14:paraId="6C6DC20E"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2.2. Truyền thông về công tác cải cách thủ tục hành chính:</w:t>
      </w:r>
    </w:p>
    <w:p w14:paraId="49BA82B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Trong thời gian qua, công tác cải cách thủ tục hành chính được UBND phường quan tâm chỉ đạo, xác định là nhiệm vụ trọng tâm nhằm nâng cao hiệu lực, hiệu quả quản lý nhà nước và phục vụ người dân, doanh nghiệp. Nhu cầu tiếp cận thông tin của người dân ngày càng cao, đòi hỏi công tác truyền thông phải kịp thời, đa dạng, dễ hiểu, dễ tiếp cận. Hàng năm, UBND phường đã ban hành các kế hoạch truyền thông về hoạt động kiểm soát thủ tục hành chính trên địa bàn. Trên cơ sở đó, công tác thông tin, tuyên truyền được triển khai thường xuyên, đa dạng về hình thức như: đăng tải tin, bài trên Trang Thông tin điện tử phường và trang Facebook “Phường Nghĩa Lộ”, phát thanh trên hệ thống đài truyền thanh phường, đồng thời lồng ghép nội dung tuyên truyền trong các cuộc họp, hội nghị, sinh hoạt ở tổ dân phố, cơ quan, đơn vị. Hoạt động thông tin, tuyên truyền đã góp phần nâng cao nhận thức, trách nhiệm của cán bộ, công chức và các tầng lớp nhân dân về ý nghĩa, tầm quan trọng của công tác cải cách thủ tục hành chính, tạo chuyển biến tích cực trong thực hiện nhiệm vụ tại địa phương.</w:t>
      </w:r>
    </w:p>
    <w:p w14:paraId="13360C4A"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2.3. Kết quả rà soát, cắt giảm, đơn giản hóa thủ tục hành chính:</w:t>
      </w:r>
    </w:p>
    <w:p w14:paraId="1B8229E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Công tác rà soát, cắt giảm, đơn giản hóa thủ tục hành chính được UBND phường triển khai theo Quyết định số 1085/QĐ-TTg ngày 15/9/2022 của Thủ tướng Chính phủ ban hành Kế hoạch rà soát, đơn giản hóa thủ tục hành chính nội bộ trong hệ thống hành chính nhà nước giai đoạn 2022 - 2025, Nghị quyết số 66/NQ-CP ngày 26/3/2025 của Chính phủ về Chương trình cắt giảm, đơn giản hóa thủ tục hành chính liên quan đến hoạt động sản xuất, kinh doanh năm 2025 và 2026, Nghị quyết số 66.7/2025/NQ-CP ngày 15/11/2025 của Chính phủ quy định cắt giảm, đơn giản hóa thủ tục hành chính dựa trên dữ liệu và các văn bản hướng dẫn của các cấp. Chỉ đạo các cơ quan chuyên môn tập trung rà soát các thủ tục thuộc thẩm quyền, ưu tiên các thủ tục có thời hạn giải quyết từ 05 ngày làm việc trở lên, chưa rõ cơ quan thực hiện, thời hạn giải quyết hoặc có liên quan, phụ thuộc lẫn nhau. Nhìn chung, công tác rà soát, đề xuất đơn giản hóa thủ tục hành chính được thực hiện nghiêm túc, đồng bộ, </w:t>
      </w:r>
      <w:r w:rsidRPr="00CD266C">
        <w:rPr>
          <w:rFonts w:ascii="Times New Roman" w:eastAsia="Times New Roman" w:hAnsi="Times New Roman" w:cs="Times New Roman"/>
          <w:sz w:val="28"/>
          <w:szCs w:val="28"/>
        </w:rPr>
        <w:lastRenderedPageBreak/>
        <w:t>góp phần rút ngắn thời gian giải quyết, giảm chi phí và nâng cao chất lượng phục vụ người dân, doanh nghiệp.</w:t>
      </w:r>
    </w:p>
    <w:p w14:paraId="6B8D8303"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2.4. Triển khai thực hiện cơ chế một cửa, một cửa liên thông trong giải quyết thủ tục hành chính:</w:t>
      </w:r>
    </w:p>
    <w:p w14:paraId="2EE807F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color w:val="FF0000"/>
          <w:sz w:val="28"/>
          <w:szCs w:val="28"/>
        </w:rPr>
        <w:t xml:space="preserve">Tổng số thủ tục hành chính thuộc thẩm quyền giải quyết của UBND phường có 442 thủ tục, trong đó dịch vụ công trực tuyến toàn trình có 211 thủ tục và dịch vụ công trực tuyến một phần có 231 thủ tục. </w:t>
      </w:r>
      <w:r w:rsidRPr="00CD266C">
        <w:rPr>
          <w:rFonts w:ascii="Times New Roman" w:eastAsia="Times New Roman" w:hAnsi="Times New Roman" w:cs="Times New Roman"/>
          <w:sz w:val="28"/>
          <w:szCs w:val="28"/>
        </w:rPr>
        <w:t>Hiện nay, 100% thủ tục hành chính được tiếp nhận, giải quyết và trả kết quả thủ tục hành chính cho tổ chức, cá nhân thông qua Bộ phận Một cửa theo cơ chế một cửa, một cửa liên thông. Việc tiếp nhận, giải quyết hồ sơ thủ tục hành chính trực tuyến được triển khai thực hiện trên Hệ thống thông tin giải quyết thủ tục hành chính tỉnh Quảng Ngãi và Cổng Dịch vụ công quốc gia từ ngày 01/7/2025 đến nay. Thường xuyên theo dõi, đôn đốc công chức Bộ phận Một cửa thực hiện đúng quy trình, quy định, bảo đảm tính công khai, minh bạch và rút ngắn thời gian giải quyết hồ sơ cho tổ chức, cá nhân. Tiếp tục triển khai thực hiện có hiệu quả Đề án</w:t>
      </w:r>
      <w:r w:rsidRPr="00CD266C">
        <w:rPr>
          <w:rFonts w:ascii="Times New Roman" w:eastAsia="Times New Roman" w:hAnsi="Times New Roman" w:cs="Times New Roman"/>
          <w:b/>
          <w:bCs/>
          <w:sz w:val="28"/>
          <w:szCs w:val="28"/>
        </w:rPr>
        <w:t xml:space="preserve"> </w:t>
      </w:r>
      <w:r w:rsidRPr="00CD266C">
        <w:rPr>
          <w:rFonts w:ascii="Times New Roman" w:eastAsia="Times New Roman" w:hAnsi="Times New Roman" w:cs="Times New Roman"/>
          <w:sz w:val="28"/>
          <w:szCs w:val="28"/>
        </w:rPr>
        <w:t xml:space="preserve">đổi mới việc thực hiện cơ chế một cửa, một cửa liên thông trong giải quyết </w:t>
      </w:r>
      <w:r w:rsidRPr="00CD266C">
        <w:rPr>
          <w:rFonts w:ascii="Times New Roman" w:eastAsia="Times New Roman" w:hAnsi="Times New Roman" w:cs="Times New Roman"/>
          <w:sz w:val="28"/>
          <w:szCs w:val="28"/>
          <w:highlight w:val="white"/>
        </w:rPr>
        <w:t>thủ tục hành chính</w:t>
      </w:r>
      <w:r w:rsidRPr="00CD266C">
        <w:rPr>
          <w:rFonts w:ascii="Times New Roman" w:eastAsia="Times New Roman" w:hAnsi="Times New Roman" w:cs="Times New Roman"/>
          <w:sz w:val="28"/>
          <w:szCs w:val="28"/>
        </w:rPr>
        <w:t xml:space="preserve"> theo Quyết định số 468/QĐ-TTg ngày 27/3/2021 của Thủ tướng Chính phủ, Nghị quyết số 131/NQ-CP ngày 06/10/2022 của Chính phủ về đẩy mạnh cải cách </w:t>
      </w:r>
      <w:r w:rsidRPr="00CD266C">
        <w:rPr>
          <w:rFonts w:ascii="Times New Roman" w:eastAsia="Times New Roman" w:hAnsi="Times New Roman" w:cs="Times New Roman"/>
          <w:sz w:val="28"/>
          <w:szCs w:val="28"/>
          <w:highlight w:val="white"/>
        </w:rPr>
        <w:t>thủ tục hành chính</w:t>
      </w:r>
      <w:r w:rsidRPr="00CD266C">
        <w:rPr>
          <w:rFonts w:ascii="Times New Roman" w:eastAsia="Times New Roman" w:hAnsi="Times New Roman" w:cs="Times New Roman"/>
          <w:sz w:val="28"/>
          <w:szCs w:val="28"/>
        </w:rPr>
        <w:t xml:space="preserve"> và hiện đại hóa phương thức chỉ đạo, điều hành phục vụ người dân, doanh nghiệp.</w:t>
      </w:r>
    </w:p>
    <w:p w14:paraId="168694E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Bố trí cơ sở vật chất, trang thiết bị làm việc tại Trung tâm Phục vụ hành chính công cơ bản đáp ứng nhu cầu thực hiện nhiệm vụ. Tuy nhiên, không gian diện tích của Bộ phận Một cửa vẫn còn nhỏ (rộng gần 60m</w:t>
      </w:r>
      <w:r w:rsidRPr="00CD266C">
        <w:rPr>
          <w:rFonts w:ascii="Times New Roman" w:eastAsia="Times New Roman" w:hAnsi="Times New Roman" w:cs="Times New Roman"/>
          <w:sz w:val="28"/>
          <w:szCs w:val="28"/>
          <w:vertAlign w:val="superscript"/>
        </w:rPr>
        <w:t>2</w:t>
      </w:r>
      <w:r w:rsidRPr="00CD266C">
        <w:rPr>
          <w:rFonts w:ascii="Times New Roman" w:eastAsia="Times New Roman" w:hAnsi="Times New Roman" w:cs="Times New Roman"/>
          <w:sz w:val="28"/>
          <w:szCs w:val="28"/>
        </w:rPr>
        <w:t xml:space="preserve"> với 09 quầy làm việc), một số thiết bị chưa được trang bị đầy đủ như máy scan, máy photocopy, máy in.</w:t>
      </w:r>
    </w:p>
    <w:p w14:paraId="440C2E26" w14:textId="77777777" w:rsidR="00054340" w:rsidRPr="00CD266C" w:rsidRDefault="00000000" w:rsidP="00CD266C">
      <w:pPr>
        <w:spacing w:after="80" w:line="240" w:lineRule="auto"/>
        <w:ind w:firstLine="680"/>
        <w:jc w:val="both"/>
        <w:rPr>
          <w:rFonts w:ascii="Times New Roman" w:eastAsia="Times New Roman" w:hAnsi="Times New Roman" w:cs="Times New Roman"/>
          <w:strike/>
          <w:color w:val="EE0000"/>
          <w:sz w:val="28"/>
          <w:szCs w:val="28"/>
        </w:rPr>
      </w:pPr>
      <w:r w:rsidRPr="00CD266C">
        <w:rPr>
          <w:rFonts w:ascii="Times New Roman" w:eastAsia="Times New Roman" w:hAnsi="Times New Roman" w:cs="Times New Roman"/>
          <w:sz w:val="28"/>
          <w:szCs w:val="28"/>
        </w:rPr>
        <w:t xml:space="preserve">Thực hiện sắp xếp, bố trí công chức làm việc tại Bộ phận Một cửa đảm bảo theo đúng quy định. Hiện nay, </w:t>
      </w:r>
      <w:r w:rsidRPr="00CD266C">
        <w:rPr>
          <w:rFonts w:ascii="Times New Roman" w:eastAsia="Times New Roman" w:hAnsi="Times New Roman" w:cs="Times New Roman"/>
          <w:color w:val="FF0000"/>
          <w:sz w:val="28"/>
          <w:szCs w:val="28"/>
        </w:rPr>
        <w:t xml:space="preserve">có 03 công chức </w:t>
      </w:r>
      <w:r w:rsidRPr="00CD266C">
        <w:rPr>
          <w:rFonts w:ascii="Times New Roman" w:eastAsia="Times New Roman" w:hAnsi="Times New Roman" w:cs="Times New Roman"/>
          <w:sz w:val="28"/>
          <w:szCs w:val="28"/>
        </w:rPr>
        <w:t xml:space="preserve">là nhân sự chính thức và 08 công chức là nhân sự dự phòng được các cơ quan chuyên môn cử đến làm việc tại Bộ phận Một cửa của phường. Bên cạnh đó, </w:t>
      </w:r>
      <w:r w:rsidRPr="00CD266C">
        <w:rPr>
          <w:rFonts w:ascii="Times New Roman" w:eastAsia="Times New Roman" w:hAnsi="Times New Roman" w:cs="Times New Roman"/>
          <w:sz w:val="28"/>
          <w:szCs w:val="28"/>
          <w:highlight w:val="white"/>
        </w:rPr>
        <w:t xml:space="preserve">đã ký hợp đồng với Bưu điện tỉnh Quảng Ngãi bố trí </w:t>
      </w:r>
      <w:r w:rsidRPr="00CD266C">
        <w:rPr>
          <w:rFonts w:ascii="Times New Roman" w:eastAsia="Times New Roman" w:hAnsi="Times New Roman" w:cs="Times New Roman"/>
          <w:sz w:val="28"/>
          <w:szCs w:val="28"/>
        </w:rPr>
        <w:t>02 nhân viên chính thức và 01 nhân viên dự phòng để thực hiện hướng dẫn, tiếp nhận hồ sơ, số hóa hồ sơ và trả kết quả giải quyết thủ tục hành chính tất cả các lĩnh vực thuộc thẩm quyền tham mưu, giải quyết của phòng Kinh tế, Hạ tầng – Đô thị.</w:t>
      </w:r>
    </w:p>
    <w:p w14:paraId="225350C8" w14:textId="7DD294B2"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 xml:space="preserve">2.5. </w:t>
      </w:r>
      <w:r w:rsidR="00CD266C">
        <w:rPr>
          <w:rFonts w:ascii="Times New Roman" w:eastAsia="Times New Roman" w:hAnsi="Times New Roman" w:cs="Times New Roman"/>
          <w:i/>
          <w:iCs/>
          <w:sz w:val="28"/>
          <w:szCs w:val="28"/>
        </w:rPr>
        <w:t>Về</w:t>
      </w:r>
      <w:r w:rsidRPr="00CD266C">
        <w:rPr>
          <w:rFonts w:ascii="Times New Roman" w:eastAsia="Times New Roman" w:hAnsi="Times New Roman" w:cs="Times New Roman"/>
          <w:i/>
          <w:iCs/>
          <w:sz w:val="28"/>
          <w:szCs w:val="28"/>
        </w:rPr>
        <w:t xml:space="preserve"> giải quyết thủ tục hành chính không phụ thuộc địa giới hành chính:</w:t>
      </w:r>
    </w:p>
    <w:p w14:paraId="714ECE7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UBND phường đã triển khai thực hiện tiếp nhận hồ sơ và giải quyết thủ tục hành chính không phụ thuộc vào địa giới hành chính theo các quyết định của Chủ tịch UBND tỉnh phê duyệt danh mục thủ tục hành chính thực hiện tiếp nhận, trả kết quả không phụ thuộc vào địa giới hành chính trên địa bàn tỉnh (tổng số 2.244 thủ tục hành chính), góp phần nâng cao chất lượng phục vụ giải quyết thủ tục hành chính cho người dân, tổ chức, tiết kiệm thời gian và giảm việc di chuyển đi lại và đảm bảo đạt tỷ lệ 100% trên tổng số thủ tục hành chính thuộc thẩm quyền giải quyết.</w:t>
      </w:r>
    </w:p>
    <w:p w14:paraId="7754765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Triển khai nghiêm túc việc tiếp nhận, giải quyết hồ sơ thủ tục hành chính trên Hệ thống thông tin giải quyết thủ tục hành chính Bộ, ngành Trung ương từ ngày 01/01/2026. Thực hiện các văn bản chỉ đạo của UBND tỉnh, các Sở chuyên ngành về việc triển khai thực hiện Hệ thống thông tin giải quyết thủ tục hành chính theo mô hình tập trung của các Bộ ngành Trung ương, UBND phường đã chỉ đạo đến </w:t>
      </w:r>
      <w:r w:rsidRPr="00CD266C">
        <w:rPr>
          <w:rFonts w:ascii="Times New Roman" w:eastAsia="Times New Roman" w:hAnsi="Times New Roman" w:cs="Times New Roman"/>
          <w:sz w:val="28"/>
          <w:szCs w:val="28"/>
        </w:rPr>
        <w:lastRenderedPageBreak/>
        <w:t>từng cơ quan chuyên môn thuộc lĩnh vực Bộ ngành phụ trách để triển khai cho cán bộ, công chức chuyên môn, công chức làm việc tại Bộ phận Một cửa; đồng thời chủ động phân công Trung tâm Phục vụ hành chính công phường làm đầu mối liên hệ, đăng ký khởi tạo, phân quyền tài khoản người dùng; chủ động theo dõi tình hình, yêu cầu các cơ quan chuyên môn rà soát, báo cáo các phát sinh, vướng mắc, hạn chế khi triển khai Hệ thống tập trung. Đồng thời, UBND phường cũng ban hành nhiều văn bản triển khai thực hiện ở địa phương, đảm bảo triển khai kịp thời, thống nhất và đúng quy định các nội dung chỉ đạo của cấp trên về vận hành Hệ thống tập trung tại địa phương.</w:t>
      </w:r>
    </w:p>
    <w:p w14:paraId="7E4CB4DA"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2.6. Về chính sách hỗ trợ cho công chức làm việc tại Bộ phận Một cửa:</w:t>
      </w:r>
    </w:p>
    <w:p w14:paraId="5FC319E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Thời gian qua, việc hỗ trợ cho đội ngũ công chức làm việc tại Bộ phận Một cửa được quan tâm thực hiện, chi đúng, chi đủ theo quy định tại các Nghị quyết của HĐND tỉnh Quảng Ngãi. Việc thực hiện chính sách hỗ trợ được triển khai đúng đối tượng, đúng quy định, góp phần động viên công chức nâng cao tinh thần trách nhiệm, chất lượng phục vụ người dân và tổ chức khi thực hiện thủ tục hành chính.</w:t>
      </w:r>
    </w:p>
    <w:p w14:paraId="5AC4FBB2"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sz w:val="28"/>
          <w:szCs w:val="28"/>
        </w:rPr>
        <w:t xml:space="preserve"> </w:t>
      </w:r>
      <w:r w:rsidRPr="00CD266C">
        <w:rPr>
          <w:rFonts w:ascii="Times New Roman" w:eastAsia="Times New Roman" w:hAnsi="Times New Roman" w:cs="Times New Roman"/>
          <w:i/>
          <w:iCs/>
          <w:sz w:val="28"/>
          <w:szCs w:val="28"/>
        </w:rPr>
        <w:t>2.7. Về thực hiện số hóa hồ sơ, giấy tờ, giải quyết thủ tục hành chính:</w:t>
      </w:r>
    </w:p>
    <w:p w14:paraId="51F8BA8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tiếp nhận, số hóa hồ sơ, xử lý, luân chuyển hồ sơ, trả kết quả giải quyết thủ tục hành chính được thực hiện 100% trên môi trường điện tử. Quá trình xử lý, luân chuyển hồ sơ thủ tục hành chính được cập nhật, công khai và thông báo chính xác đến số điện thoại của công dân thông qua tính năng tin nhắn SMS được tích hợp trên Hệ thống thông tin giải quyết thủ tục hành chính của tỉnh và Cổng Dịch vụ công quốc gia. Việc thanh toán phí, lệ phí được triển khai thực hiện bằng hình thức trực tuyến, sử dụng biên lai thu phí, lệ phí điện tử. Việc theo dõi, kiểm soát thủ tục hành chính được thực hiện 100% trên Hệ thống thông tin giải quyết thủ tục hành chính của tỉnh và Cổng Dịch vụ công quốc gia.</w:t>
      </w:r>
    </w:p>
    <w:p w14:paraId="4E187EDF" w14:textId="77777777" w:rsidR="00054340" w:rsidRPr="00CD266C" w:rsidRDefault="00000000" w:rsidP="00CD266C">
      <w:pPr>
        <w:spacing w:after="80" w:line="240" w:lineRule="auto"/>
        <w:ind w:firstLine="680"/>
        <w:jc w:val="both"/>
        <w:rPr>
          <w:rFonts w:ascii="Times New Roman" w:eastAsia="Times New Roman" w:hAnsi="Times New Roman" w:cs="Times New Roman"/>
          <w:color w:val="FF0000"/>
          <w:sz w:val="28"/>
          <w:szCs w:val="28"/>
        </w:rPr>
      </w:pPr>
      <w:r w:rsidRPr="00CD266C">
        <w:rPr>
          <w:rFonts w:ascii="Times New Roman" w:eastAsia="Times New Roman" w:hAnsi="Times New Roman" w:cs="Times New Roman"/>
          <w:color w:val="FF0000"/>
          <w:sz w:val="28"/>
          <w:szCs w:val="28"/>
        </w:rPr>
        <w:t>Kết quả số hóa hồ sơ thủ tục hành chính: Số hóa hồ sơ khi tiếp nhận 12.030/12.030 hồ sơ, đạt tỷ lệ 100%. Số hóa hồ sơ khi giải quyết 11.145/11.177 hồ sơ, đạt tỷ lệ 99,71%; có 9.531 hồ sơ có kết quả lưu vào kho quản lý dữ liệu điện tử. Hồ sơ khai thác Cơ sở dữ liệu quốc gia về dân cư có 9.248 hồ sơ. Hồ sơ tái sử dụng lại thông tin, dữ liệu số hóa đạt thấp, chỉ có 63 hồ sơ. Tỷ lệ thanh toán trực tuyến trên Cổng Dịch vụ công quốc gia trên tổng số giao dịch thanh toán của dịch vụ công đạt trên 75%.</w:t>
      </w:r>
    </w:p>
    <w:p w14:paraId="1CC802D6" w14:textId="77777777" w:rsidR="00054340" w:rsidRPr="00CD266C" w:rsidRDefault="00000000" w:rsidP="00CD266C">
      <w:pPr>
        <w:spacing w:after="80" w:line="240" w:lineRule="auto"/>
        <w:ind w:firstLine="680"/>
        <w:jc w:val="both"/>
        <w:rPr>
          <w:rFonts w:ascii="Times New Roman" w:eastAsia="Times New Roman" w:hAnsi="Times New Roman" w:cs="Times New Roman"/>
          <w:color w:val="FF0000"/>
          <w:sz w:val="28"/>
          <w:szCs w:val="28"/>
        </w:rPr>
      </w:pPr>
      <w:r w:rsidRPr="00CD266C">
        <w:rPr>
          <w:rFonts w:ascii="Times New Roman" w:eastAsia="Times New Roman" w:hAnsi="Times New Roman" w:cs="Times New Roman"/>
          <w:color w:val="FF0000"/>
          <w:sz w:val="28"/>
          <w:szCs w:val="28"/>
        </w:rPr>
        <w:t xml:space="preserve">Từ ngày 01/7/2025 đến ngày 30/6/2026, UBND phường đã thực hiện tiếp nhận và giải quyết hồ sơ thủ tục hành chính với 73 loại thủ tục hành chính thuộc 21 lĩnh vực. Kết quả giải quyết thủ tục hành chính trên Hệ thống thông tin giải quyết thủ tục hành chính của tỉnh Quảng Ngãi: (1) Tổng số hồ sơ đã tiếp nhận 10.039 hồ sơ, trong đó tiếp nhận trực tuyến 7.887 hồ sơ, tiếp nhận trực tiếp 2.152 hồ sơ. (2) Tổng số hồ sơ đã giải quyết 9.684 hồ sơ, trong đó giải quyết trước hạn 9.533 hồ sơ, giải quyết quá hạn 151 hồ sơ. (3) Tổng số hồ sơ đang giải quyết 165 hồ sơ, gồm 129 hồ sơ trong hạn và 36 hồ sơ quá hạn. Hồ sơ rút 190 hồ sơ. Kết quả giải quyết thủ tục hành chính trên Hệ thống thông tin giải quyết thủ tục hành chính của Bộ, ngành Trung ương: Tổng số hồ sơ đã tiếp nhận 1.991 hồ sơ, trong đó, Bộ Nội vụ 57 hồ sơ; Bộ Giáo dục và Đào tạo 11 hồ sơ; Bộ Y tế 199 hồ sơ; Bộ Xây dựng 472 hồ sơ; Bộ Công Thương 09 hồ sơ; Bộ Tư pháp 1.091 hồ sơ; Bộ Nông nghiệp và Môi trường 152 hồ </w:t>
      </w:r>
      <w:r w:rsidRPr="00CD266C">
        <w:rPr>
          <w:rFonts w:ascii="Times New Roman" w:eastAsia="Times New Roman" w:hAnsi="Times New Roman" w:cs="Times New Roman"/>
          <w:color w:val="FF0000"/>
          <w:sz w:val="28"/>
          <w:szCs w:val="28"/>
        </w:rPr>
        <w:lastRenderedPageBreak/>
        <w:t>sơ; đến nay đã giải quyết 1.827 hồ sơ, đang giải quyết 107 hồ sơ và xin rút, dừng xử lý 57 hồ sơ.</w:t>
      </w:r>
    </w:p>
    <w:p w14:paraId="40218CB5"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2.8. Về đánh giá chất lượng giải quyết thủ tục hành chính:</w:t>
      </w:r>
    </w:p>
    <w:p w14:paraId="621FC1B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Tổ chức thực hiện đánh giá mức độ hài lòng trong việc giải quyết thủ tục hành chính theo cơ chế một cửa, một cửa liên thông bằng các hình thức: Phiếu đánh giá thường xuyên và định kỳ, sử dụng thiết bị đánh giá điện tử tại Bộ phận Một cửa và hướng dẫn cá nhân, tổ chức thực hiện đánh giá thông qua chức năng đánh giá trực tuyến tại Cổng Dịch vụ công quốc gia. Trang bị máy đánh giá chất lượng phục vụ tại các quầy của Bộ phận Một cửa, giúp cá nhân, tổ chức thuận tiện đánh giá khi làm việc trực tiếp tại Bộ phận Một cửa. Chú trọng công tác tiếp đón, cử công chức hướng dẫn cá nhân, tổ chức khi đến liên hệ làm việc trực tiếp tại Bộ phận Một cửa. Kết quả đánh giá sự hài lòng đạt 100% hài lòng và rất hài lòng.</w:t>
      </w:r>
    </w:p>
    <w:p w14:paraId="77583C2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Thường xuyên theo dõi kết quả đạt được và những tồn tại, hạn chế về công tác tiếp nhận, xử lý hồ sơ trên Cổng Dịch vụ công quốc gia, các Hệ thống thông tin giải quyết thủ tục hành chính của tỉnh Quảng Ngãi và của các Bộ để chấn chỉnh, rút kinh nghiệm và có biện pháp để kịp thời khắc phục. UBND phường đã ban hành nhiều văn bản để kịp thời chỉ đạo, nhờ đó, chất lượng phục vụ, tính công khai và minh bạch trong giải quyết thủ tục hành chính ngày càng được nâng cao, góp phần xây dựng hình ảnh chính quyền thân thiện, chuyên nghiệp và hiện đại.</w:t>
      </w:r>
    </w:p>
    <w:p w14:paraId="0F08DC32"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2.9. Về tiếp nhận, xử lý phản ánh, kiến nghị của người dân, tổ chức liên quan đến quy định, thủ tục hành chính:</w:t>
      </w:r>
    </w:p>
    <w:p w14:paraId="61F421D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UBND phường đã triển khai thực hiện nghiêm túc Quy chế phối hợp tiếp nhận, xử lý phản ánh, kiến nghị của cá nhân, tổ chức về quy định hành chính trên địa bàn tỉnh Quảng Ngãi. Thực hiện n</w:t>
      </w:r>
      <w:r w:rsidRPr="00CD266C">
        <w:rPr>
          <w:rFonts w:ascii="Times New Roman" w:eastAsia="Times New Roman" w:hAnsi="Times New Roman" w:cs="Times New Roman"/>
          <w:sz w:val="28"/>
          <w:szCs w:val="28"/>
          <w:highlight w:val="white"/>
        </w:rPr>
        <w:t xml:space="preserve">iêm yết công khai bảng Thông báo tiếp nhận phản ánh, kiến nghị về quy định hành chính </w:t>
      </w:r>
      <w:r w:rsidRPr="00CD266C">
        <w:rPr>
          <w:rFonts w:ascii="Times New Roman" w:eastAsia="Times New Roman" w:hAnsi="Times New Roman" w:cs="Times New Roman"/>
          <w:sz w:val="28"/>
          <w:szCs w:val="28"/>
        </w:rPr>
        <w:t xml:space="preserve">tại trụ sở Trung tâm Phục vụ hành chính công, đồng thời đăng tải trên Trang Thông tin điện tử phường để Nhân dân biết, thực hiện quyền của mình. Việc tiếp nhận và xử lý phản ánh, kiến nghị của tổ chức, cá nhân về quy định hành chính được thực hiện theo đúng quy định. </w:t>
      </w:r>
      <w:r w:rsidRPr="00CD266C">
        <w:rPr>
          <w:rFonts w:ascii="Times New Roman" w:eastAsia="Times New Roman" w:hAnsi="Times New Roman" w:cs="Times New Roman"/>
          <w:color w:val="EE0000"/>
          <w:sz w:val="28"/>
          <w:szCs w:val="28"/>
        </w:rPr>
        <w:t xml:space="preserve">Trong thời gian qua, đã tiếp nhận 12 đơn phản ánh, kiến nghị của công dân về giải </w:t>
      </w:r>
      <w:r w:rsidRPr="00CD266C">
        <w:rPr>
          <w:rFonts w:ascii="Times New Roman" w:eastAsia="Times New Roman" w:hAnsi="Times New Roman" w:cs="Times New Roman"/>
          <w:sz w:val="28"/>
          <w:szCs w:val="28"/>
        </w:rPr>
        <w:t xml:space="preserve">quyết thủ tục hành chính thuộc các lĩnh vực đất đai, hộ tịch. Tính đến nay chưa phát sinh khiếu nại, tố cáo của tổ chức, cá nhân liên quan đến việc thực hiện giải quyết thủ tục hành chính hoặc thái độ, hành vi của cán bộ, công chức, nhân viên trong giải quyết hồ sơ. Ngoài ra, hằng năm UBND phường cũng ban hành các kế hoạch về tổ chức đối thoại với tổ chức, cá nhân về thủ tục hành chính; về tinh thần, thái độ phục vụ của cán bộ, công chức và cơ quan nhà nước trong giải quyết thủ tục hành chính trên địa bàn phường Nghĩa Lộ theo quy định tại các </w:t>
      </w:r>
      <w:r w:rsidRPr="00CD266C">
        <w:rPr>
          <w:rFonts w:ascii="Times New Roman" w:eastAsia="Times New Roman" w:hAnsi="Times New Roman" w:cs="Times New Roman"/>
          <w:color w:val="EE0000"/>
          <w:sz w:val="28"/>
          <w:szCs w:val="28"/>
        </w:rPr>
        <w:t xml:space="preserve">Quyết định số 29/2022/QĐ-UBND ngày 04/8/2022 và 49/2025/QĐ-UBND ngày 05/12/2025 của UBND tỉnh Quảng Ngãi. Các hội nghị đối thoại diễn ra nghiêm túc, dân chủ, công khai, đạt kết quả tốt đẹp. </w:t>
      </w:r>
      <w:r w:rsidRPr="00CD266C">
        <w:rPr>
          <w:rFonts w:ascii="Times New Roman" w:eastAsia="Times New Roman" w:hAnsi="Times New Roman" w:cs="Times New Roman"/>
          <w:sz w:val="28"/>
          <w:szCs w:val="28"/>
        </w:rPr>
        <w:t>Qua đó, Chủ tịch UBND phường đã tiếp thu, ghi nhận các ý kiến, hướng dẫn và trực tiếp trả lời các ý kiến phản ánh, kiến nghị của Nhân dân tại các buổi đối thoại cũng như chỉ đạo các cơ quan chuyên môn tham mưu giải quyết.</w:t>
      </w:r>
    </w:p>
    <w:p w14:paraId="07B45DAD" w14:textId="77777777" w:rsidR="00CD266C" w:rsidRDefault="00CD266C" w:rsidP="00CD266C">
      <w:pPr>
        <w:spacing w:after="80" w:line="240" w:lineRule="auto"/>
        <w:ind w:firstLine="680"/>
        <w:jc w:val="both"/>
        <w:rPr>
          <w:rFonts w:ascii="Times New Roman" w:eastAsia="Times New Roman" w:hAnsi="Times New Roman" w:cs="Times New Roman"/>
          <w:b/>
          <w:bCs/>
          <w:sz w:val="28"/>
          <w:szCs w:val="28"/>
        </w:rPr>
      </w:pPr>
    </w:p>
    <w:p w14:paraId="4F0FE554" w14:textId="77777777" w:rsidR="00CD266C" w:rsidRDefault="00CD266C" w:rsidP="00CD266C">
      <w:pPr>
        <w:spacing w:after="80" w:line="240" w:lineRule="auto"/>
        <w:ind w:firstLine="680"/>
        <w:jc w:val="both"/>
        <w:rPr>
          <w:rFonts w:ascii="Times New Roman" w:eastAsia="Times New Roman" w:hAnsi="Times New Roman" w:cs="Times New Roman"/>
          <w:b/>
          <w:bCs/>
          <w:sz w:val="28"/>
          <w:szCs w:val="28"/>
        </w:rPr>
      </w:pPr>
    </w:p>
    <w:p w14:paraId="657846BC" w14:textId="77777777" w:rsidR="00CD266C" w:rsidRDefault="00CD266C" w:rsidP="00CD266C">
      <w:pPr>
        <w:spacing w:after="80" w:line="240" w:lineRule="auto"/>
        <w:ind w:firstLine="680"/>
        <w:jc w:val="both"/>
        <w:rPr>
          <w:rFonts w:ascii="Times New Roman" w:eastAsia="Times New Roman" w:hAnsi="Times New Roman" w:cs="Times New Roman"/>
          <w:b/>
          <w:bCs/>
          <w:sz w:val="28"/>
          <w:szCs w:val="28"/>
        </w:rPr>
      </w:pPr>
    </w:p>
    <w:p w14:paraId="6DC2E701" w14:textId="2FDDA7BA"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lastRenderedPageBreak/>
        <w:t>3. Cải cách tổ chức bộ máy:</w:t>
      </w:r>
    </w:p>
    <w:p w14:paraId="6925108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3.1. Về thực hiện rà soát, hoàn thiện các quy định về vị trí, chức năng, nhiệm vụ, quyền hạn, cơ cấu tổ chức của các cơ quan, tổ chức hành chính và đơn vị sự nghiệp công lập:</w:t>
      </w:r>
    </w:p>
    <w:p w14:paraId="4DF77B3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Trong thời gian qua, UBND phường đã tập trung chỉ đạo triển khai rà soát, hoàn thiện các quy định về vị trí, chức năng, nhiệm vụ, quyền hạn và cơ cấu tổ chức của các cơ quan, tổ chức hành chính, đơn vị sự nghiệp công lập theo đúng quy định của pháp luật và phù hợp với yêu cầu thực tiễn của địa phương. Đến nay đã hoàn thành đầy đủ các quy định về nhiệm vụ, quyền hạn và cơ cấu tổ chức của các cơ quan, đơn vị theo đúng thẩm quyền. Nội dung các quy định cơ bản bảo đảm rõ ràng, cụ thể, không chồng chéo, phù hợp với chức năng, nhiệm vụ được giao. Công tác rà soát, cập nhật, hoàn thiện các quy định được thực hiện thường xuyên, kịp thời, bám sát các quy định pháp luật hiện hành. Qua đó, góp phần kiện toàn tổ chức bộ máy theo hướng tinh gọn, hoạt động hiệu lực, hiệu quả; nâng cao trách nhiệm của từng cơ quan, đơn vị và cá nhân trong thực thi công vụ, đáp ứng yêu cầu nhiệm vụ trong tình hình mới.</w:t>
      </w:r>
    </w:p>
    <w:p w14:paraId="2A3F7A20"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3.2. Về tình hình quản lý, sử dụng biên chế công chức, viên chức:</w:t>
      </w:r>
    </w:p>
    <w:p w14:paraId="603CE27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quản lý, sử dụng biên chế công chức, viên chức trên địa bàn phường Nghĩa Lộ được triển khai thực hiện bảo đảm đúng quy định, bám sát chỉ tiêu biên chế được cấp có thẩm quyền giao và phù hợp với yêu cầu nhiệm vụ thực tiễn tại địa phương. Năm 2026, UBND phường đã ban hành quyết định giao biên chế cán bộ, công chức trong các cơ quan hành chính và số lượng người làm việc trong các đơn vị sự nghiệp công lập. Tổng số biên chế được giao là 62 biên chế hành chính và 607 người làm việc trong các đơn vị sự nghiệp công lập (10 biên chế Trung tâm Cung ứng dịch vụ công phường; 30 biên chế y tế; 567 biên chế giáo dục</w:t>
      </w:r>
      <w:r w:rsidRPr="00CD266C">
        <w:rPr>
          <w:rFonts w:ascii="Times New Roman" w:eastAsia="Times New Roman" w:hAnsi="Times New Roman" w:cs="Times New Roman"/>
          <w:sz w:val="28"/>
          <w:szCs w:val="28"/>
          <w:u w:val="single"/>
        </w:rPr>
        <w:t>)</w:t>
      </w:r>
      <w:r w:rsidRPr="00CD266C">
        <w:rPr>
          <w:rFonts w:ascii="Times New Roman" w:eastAsia="Times New Roman" w:hAnsi="Times New Roman" w:cs="Times New Roman"/>
          <w:sz w:val="28"/>
          <w:szCs w:val="28"/>
        </w:rPr>
        <w:t>. Đồng thời, UBND phường thường xuyên theo dõi, rà soát, đánh giá tình hình sử dụng biên chế để kịp thời điều chỉnh, bố trí phù hợp, đáp ứng yêu cầu nhiệm vụ trong điều kiện thực tế tại địa phương.</w:t>
      </w:r>
    </w:p>
    <w:p w14:paraId="1AC9861E"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3.3. Về thực hiện các quy định về phân cấp quản lý nhà nước của chính quyền địa phương:</w:t>
      </w:r>
    </w:p>
    <w:p w14:paraId="402AE2EC" w14:textId="77777777" w:rsidR="00054340" w:rsidRPr="00CD266C" w:rsidRDefault="00000000" w:rsidP="00CD266C">
      <w:pPr>
        <w:spacing w:after="80" w:line="240" w:lineRule="auto"/>
        <w:ind w:left="-60" w:right="-6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Trong thời gian qua, UBND phường Nghĩa Lộ đã triển khai thực hiện nghiêm túc, đầy đủ và kịp thời các quy định về phân cấp quản lý nhà nước giữa các cấp chính quyền theo quy định của pháp luật và chỉ đạo của cấp có thẩm quyền. Việc thực hiện phân cấp cơ bản bảo đảm rõ thẩm quyền, trách nhiệm trong quản lý, điều hành; góp phần nâng cao tính chủ động của chính quyền cơ sở, đồng thời bảo đảm sự thống nhất trong quản lý nhà nước trên các lĩnh vực. Tuy nhiên, từ ngày 01/7/2025, khi triển khai thực hiện mô hình chính quyền địa phương hai cấp, một số quy định về phân cấp quản lý nhà nước chưa được sửa đổi, bổ sung hoặc thay thế kịp thời để phù hợp với mô hình tổ chức mới. Điều này đã dẫn đến một số khó khăn, lúng túng trong quá trình tổ chức thực hiện, nhất là trong việc xác định thẩm quyền giải quyết một số nhiệm vụ cụ thể giữa các cấp chính quyền. Để bảo đảm việc thực hiện phân cấp quản lý nhà nước được đồng bộ, thống nhất và hiệu quả, UBND phường Nghĩa Lộ đề xuất, kiến nghị cấp có thẩm quyền quan tâm sớm rà soát, điều chỉnh, bổ sung và hoàn thiện các quy định liên quan đến phân cấp quản lý nhà nước phù hợp với mô hình chính quyền </w:t>
      </w:r>
      <w:r w:rsidRPr="00CD266C">
        <w:rPr>
          <w:rFonts w:ascii="Times New Roman" w:eastAsia="Times New Roman" w:hAnsi="Times New Roman" w:cs="Times New Roman"/>
          <w:sz w:val="28"/>
          <w:szCs w:val="28"/>
        </w:rPr>
        <w:lastRenderedPageBreak/>
        <w:t>địa phương hai cấp; qua đó tạo cơ sở pháp lý đầy đủ, rõ ràng cho địa phương trong tổ chức thực hiện nhiệm vụ, góp phần nâng cao hiệu lực, hiệu quả quản lý nhà nước trong tình hình mới.</w:t>
      </w:r>
    </w:p>
    <w:p w14:paraId="48505026"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4. Cải cách chế độ công vụ:</w:t>
      </w:r>
    </w:p>
    <w:p w14:paraId="4C1FA888" w14:textId="05FD9D33"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4.1. Về xây dựng, ban hành các quy định về vị trí việc làm của công chức,</w:t>
      </w:r>
      <w:r w:rsidR="00CD266C">
        <w:rPr>
          <w:rFonts w:ascii="Times New Roman" w:eastAsia="Times New Roman" w:hAnsi="Times New Roman" w:cs="Times New Roman"/>
          <w:i/>
          <w:iCs/>
          <w:sz w:val="28"/>
          <w:szCs w:val="28"/>
        </w:rPr>
        <w:br/>
      </w:r>
      <w:r w:rsidRPr="00CD266C">
        <w:rPr>
          <w:rFonts w:ascii="Times New Roman" w:eastAsia="Times New Roman" w:hAnsi="Times New Roman" w:cs="Times New Roman"/>
          <w:i/>
          <w:iCs/>
          <w:sz w:val="28"/>
          <w:szCs w:val="28"/>
        </w:rPr>
        <w:t xml:space="preserve"> viên chức:</w:t>
      </w:r>
    </w:p>
    <w:p w14:paraId="7591445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UBND phường đã chủ động triển khai xây dựng, hoàn thiện hồ sơ đề nghị phê duyệt vị trí việc làm và cơ cấu công chức theo vị trí việc làm, bảo đảm đúng quy định của pháp luật và phù hợp với yêu cầu thực tiễn trong tổ chức bộ máy và thực hiện nhiệm vụ tại địa phương, được UBND tỉnh Quảng Ngãi ban hành quyết định phê duyệt tại Quyết định số 140/QĐ-UBND ngày 24/3/2026. Trên cơ sở đó, UBND phường đã ban hành Quyết định số 1351/QĐ-UBND ngày 22/4/2026 phê duyệt Bản mô tả công việc và Khung năng lực đối với các vị trí việc làm của công chức và người lao động thuộc UBND phường, việc xây dựng và được phê duyệt vị trí việc làm là cơ sở quan trọng để UBND phường thực hiện việc quản lý, sử dụng đội ngũ công chức một cách khoa học, hợp lý; bảo đảm bố trí đúng người, đúng việc, phù hợp với năng lực, trình độ chuyên môn, góp phần nâng cao chất lượng, hiệu quả thực thi công vụ, đáp ứng yêu cầu nhiệm vụ trong giai đoạn mới.</w:t>
      </w:r>
    </w:p>
    <w:p w14:paraId="60F8B79E"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4.2. Về thực hiện bổ nhiệm, đề bạt công chức, viên chức:</w:t>
      </w:r>
    </w:p>
    <w:p w14:paraId="40A910C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bổ nhiệm, bổ nhiệm lại công chức, viên chức tại UBND phường được thực hiện nghiêm túc, bảo đảm đúng quy định của pháp luật và các văn bản hướng dẫn của cấp có thẩm quyền; đồng thời gắn với yêu cầu kiện toàn tổ chức bộ máy và nâng cao chất lượng đội ngũ cán bộ, công chức, viên chức. Tính đến nay, UBND phường đã thực hiện bổ nhiệm, bổ nhiệm lại đối với 20 công chức, viên chức thuộc thẩm quyền quản lý. Quá trình thực hiện được triển khai đúng trình tự, thủ tục, tiêu chuẩn, điều kiện theo quy định hiện hành; bảo đảm công khai, minh bạch, khách quan và phù hợp. Thông qua công tác bổ nhiệm, đề bạt, đội ngũ công chức, viên chức từng bước được kiện toàn, đáp ứng yêu cầu nhiệm vụ; góp phần nâng cao hiệu quả hoạt động của bộ máy, bảo đảm tính ổn định, kế thừa và phát triển trong công tác cán bộ tại địa phương.</w:t>
      </w:r>
    </w:p>
    <w:p w14:paraId="30F556BE" w14:textId="6D846233"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4.3. Việc chấp hành kỷ luật, kỷ cương hành chính của cán bộ, công chức,</w:t>
      </w:r>
      <w:r w:rsidR="00CD266C">
        <w:rPr>
          <w:rFonts w:ascii="Times New Roman" w:eastAsia="Times New Roman" w:hAnsi="Times New Roman" w:cs="Times New Roman"/>
          <w:i/>
          <w:iCs/>
          <w:sz w:val="28"/>
          <w:szCs w:val="28"/>
        </w:rPr>
        <w:br/>
      </w:r>
      <w:r w:rsidRPr="00CD266C">
        <w:rPr>
          <w:rFonts w:ascii="Times New Roman" w:eastAsia="Times New Roman" w:hAnsi="Times New Roman" w:cs="Times New Roman"/>
          <w:i/>
          <w:iCs/>
          <w:sz w:val="28"/>
          <w:szCs w:val="28"/>
        </w:rPr>
        <w:t xml:space="preserve"> viên chức:</w:t>
      </w:r>
    </w:p>
    <w:p w14:paraId="4F0D968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UBND phường luôn quan tâm chỉ đạo tăng cường kỷ luật, kỷ cương hành chính, xem đây là một trong những nhiệm vụ trọng tâm nhằm nâng cao chất lượng, hiệu quả thực thi công vụ của đội ngũ cán bộ, công chức, viên chức. Hằng năm, UBND phường ban hành kế hoạch kiểm tra công tác cải cách hành chính và kỷ luật, kỷ cương hành chính trên địa bàn, làm cơ sở để tổ chức triển khai kiểm tra, giám sát việc thực hiện tại các cơ quan, đơn vị. Việc chấp hành kỷ luật, kỷ cương hành chính của đội ngũ cán bộ, công chức, viên chức được triển khai thực hiện nghiêm túc. </w:t>
      </w:r>
    </w:p>
    <w:p w14:paraId="5755B62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Để tiếp tục tăng cường kỷ luật, kỷ cương hành chính và nâng cao hiệu quả hoạt động của bộ máy hành chính nhà nước, UBND phường đã ban hành Kế hoạch số 77/KH-UBND ngày 11/5/2026 triển khai thực hiện Quyết định số 534/QĐ-TTg ngày 31/3/2026 của Thủ tướng Chính phủ ban hành Kế hoạch thực hiện Kết luận số 226-KL/TW ngày 11/12/2025 của Ban Bí thư về chấn chỉnh lề lối làm việc, nâng </w:t>
      </w:r>
      <w:r w:rsidRPr="00CD266C">
        <w:rPr>
          <w:rFonts w:ascii="Times New Roman" w:eastAsia="Times New Roman" w:hAnsi="Times New Roman" w:cs="Times New Roman"/>
          <w:sz w:val="28"/>
          <w:szCs w:val="28"/>
        </w:rPr>
        <w:lastRenderedPageBreak/>
        <w:t xml:space="preserve">cao hiệu quả hoạt động của hệ thống chính trị. Theo đó, UBND phường tập trung quán triệt, nâng cao nhận thức và trách nhiệm của đội ngũ cán bộ, công chức, viên chức trong việc chấp hành thời giờ làm việc, nội quy, quy chế của cơ quan; thực hiện nghiêm các nhiệm vụ được giao; nâng cao tinh thần trách nhiệm, đạo đức công vụ và thái độ phục vụ Nhân dân. </w:t>
      </w:r>
    </w:p>
    <w:p w14:paraId="0E38E31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Nhìn chung, việc chấp hành kỷ luật, kỷ cương hành chính của đội ngũ cán bộ, công chức, viên chức được thực hiện nghiêm túc. Ý thức trách nhiệm, tác phong, lề lối làm việc có nhiều chuyển biến tích cực; chất lượng, hiệu quả giải quyết công việc ngày càng được nâng cao, cơ bản đáp ứng yêu cầu nhiệm vụ trong tình hình mới. Tuy nhiên, trong thời gian tới, UBND phường sẽ tiếp tục tăng cường công tác kiểm tra, giám sát, kịp thời phát hiện, chấn chỉnh và xử lý các tồn tại, hạn chế (nếu có), góp phần xây dựng đội ngũ cán bộ, công chức, viên chức có kỷ cương, trách nhiệm, chuyên nghiệp, đáp ứng yêu cầu cải cách hành chính và phục vụ Nhân dân. </w:t>
      </w:r>
    </w:p>
    <w:p w14:paraId="376C875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4.4. Về thực hiện đào tạo, bồi dưỡng cán bộ, công chức, viên chức:</w:t>
      </w:r>
    </w:p>
    <w:p w14:paraId="59906E2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đào tạo, bồi dưỡng cán bộ, công chức, viên chức trên địa bàn phường được UBND phường xác định là một trong những giải pháp quan trọng nhằm nâng cao chất lượng đội ngũ, đáp ứng yêu cầu cải cách hành chính và chuyển đổi số trong giai đoạn mới. Hằng năm, UBND phường ban hành kế hoạch đào tạo, bồi dưỡng trên cơ sở bám sát yêu cầu vị trí việc làm, tiêu chuẩn chức danh và nhiệm vụ được giao. Việc cử cán bộ, công chức, viên chức tham gia các lớp đào tạo, bồi dưỡng được thực hiện công khai, đúng đối tượng, gắn với nhu cầu thực tiễn của từng lĩnh vực công tác. Trong thời gian qua, đội ngũ cán bộ, công chức, viên chức của phường đã được tham gia các lớp đào tạo, bồi dưỡng do cấp trên tổ chức cũng như các lớp tập huấn chuyên đề tại địa phương. Qua đó, trình độ chuyên môn, năng lực thực thi công vụ và kỹ năng ứng dụng công nghệ thông tin từng bước được nâng cao, cơ bản đáp ứng yêu cầu nhiệm vụ trong tình hình mới. Nhận thức về cải cách hành chính và chuyển đổi số của đội ngũ cán bộ, công chức, viên chức có chuyển biến tích cực; tinh thần trách nhiệm, thái độ phục vụ Nhân dân ngày càng được cải thiện.</w:t>
      </w:r>
    </w:p>
    <w:p w14:paraId="14DF3A7F"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4.5. Về triển khai thực hiện các cơ chế, chính sách thu hút người có tài năng vào làm việc tại các cơ quan nhà nước:</w:t>
      </w:r>
    </w:p>
    <w:p w14:paraId="52D3C99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Thực hiện chủ trương của Chính phủ, UBND tỉnh về thu hút, trọng dụng nhân tài vào làm việc tại các cơ quan nhà nước, UBND phường đã chủ động rà soát, xác định nhu cầu và đề xuất các vị trí cần thu hút người có tài năng nhằm nâng cao chất lượng đội ngũ cán bộ, công chức, đáp ứng yêu cầu cải cách hành chính và chuyển đổi số trong giai đoạn mới.</w:t>
      </w:r>
    </w:p>
    <w:p w14:paraId="21E898B1"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5. Cải cách tài chính công:</w:t>
      </w:r>
    </w:p>
    <w:p w14:paraId="7336900B"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5.1. Về triển khai thực hiện các quy định về quản lý tài chính, ngân sách:</w:t>
      </w:r>
    </w:p>
    <w:p w14:paraId="0F40FCB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UBND phường đã chủ động tăng cường công tác tự kiểm tra, rà soát nội bộ nhằm đảm bảo việc quản lý, sử dụng ngân sách đúng quy định, góp phần phòng ngừa sai sót và nâng cao hiệu quả quản lý tài chính công. Tập trung chỉ đạo triển khai công tác thu ngân sách nhà nước trên địa bàn theo đúng quy định, đảm bảo kịp thời, đầy đủ các khoản thu phát sinh. Trong bối cảnh là năm đầu thực hiện mô hình chính quyền sau sắp xếp đơn vị hành chính, công tác thu ngân sách được tổ chức trên cơ sở kế thừa các nguồn thu hiện có, đồng thời từng bước rà soát, xác định lại cơ cấu </w:t>
      </w:r>
      <w:r w:rsidRPr="00CD266C">
        <w:rPr>
          <w:rFonts w:ascii="Times New Roman" w:eastAsia="Times New Roman" w:hAnsi="Times New Roman" w:cs="Times New Roman"/>
          <w:sz w:val="28"/>
          <w:szCs w:val="28"/>
        </w:rPr>
        <w:lastRenderedPageBreak/>
        <w:t>nguồn thu phù hợp với điều kiện thực tế. Nhờ đó, nguồn thu ngân sách đáp ứng yêu cầu nhiệm vụ chi thường xuyên của địa phương. Kết quả thu ngân sách năm 2025 đạt 371.655/28.205 triệu đồng, đạt 1.317,69%; chi ngân sách 305.300/225.338 triệu đồng, đạt 135,48% dự toán giao.</w:t>
      </w:r>
    </w:p>
    <w:p w14:paraId="4B2BE91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quản lý và giải ngân vốn đầu tư công được quan tâm chỉ đạo ngay từ đầu năm, đảm bảo tuân thủ quy định của pháp luật về đầu tư công và xây dựng cơ bản. Các nhiệm vụ, dự án đầu tư được triển khai trên cơ sở kế thừa từ các đơn vị trước khi sáp nhập. Tiến độ giải ngân đáp ứng yêu cầu đề ra, góp phần phục vụ phát triển kết cấu hạ tầng và các nhiệm vụ phát triển kinh tế – xã hội trên địa bàn. Năm 2025 giải ngân vốn đầu tư công 1.947/1.947 triệu đồng, đạt 100% kế hoạch.</w:t>
      </w:r>
    </w:p>
    <w:p w14:paraId="6E9A3E25"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5.2. Về thực hiện quy định về quản lý, sử dụng tài sản công:</w:t>
      </w:r>
    </w:p>
    <w:p w14:paraId="2E4EF80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Công tác quản lý, sử dụng tài sản công được triển khai thực hiện theo đúng quy định của pháp luật, đảm bảo nguyên tắc công khai, minh bạch và sử dụng đúng mục đích. Ngay sau khi thành lập phường mới, UBND phường đã tổ chức tiếp nhận, rà soát toàn bộ tài sản công, từng bước thực hiện sắp xếp, bố trí lại phù hợp với yêu cầu quản lý và sử dụng. Việc quản lý tài sản được thực hiện theo tiêu chuẩn, định mức, đáp ứng yêu cầu phục vụ hoạt động của bộ máy chính quyền. Hiện nay, công tác hoàn thiện hồ sơ, chuẩn hóa dữ liệu và nâng cao hiệu quả khai thác tài sản công đang tiếp tục được triển khai thực hiện.</w:t>
      </w:r>
    </w:p>
    <w:p w14:paraId="268DA4EB"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5.3. Về thực hiện cơ chế tự chủ tài chính tại các đơn vị sự nghiệp công lập theo Nghị định số 60/2021/NĐ-CP và các văn bản có liên quan:</w:t>
      </w:r>
    </w:p>
    <w:p w14:paraId="22FCA1B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Các đơn vị sự nghiệp công lập tiếp tục duy trì hoạt động ổn định, từng bước thực hiện quyền tự chủ trong quản lý tài chính, sử dụng kinh phí và tổ chức cung ứng dịch vụ công. Đến nay, đã có 15 đơn vị sự nghiệp công lập </w:t>
      </w:r>
      <w:r w:rsidRPr="00CD266C">
        <w:rPr>
          <w:rFonts w:ascii="Times New Roman" w:eastAsia="Times New Roman" w:hAnsi="Times New Roman" w:cs="Times New Roman"/>
          <w:i/>
          <w:iCs/>
          <w:sz w:val="28"/>
          <w:szCs w:val="28"/>
        </w:rPr>
        <w:t>(14 trường và 01 Trung tâm Cung ứng dịch vụ công)</w:t>
      </w:r>
      <w:r w:rsidRPr="00CD266C">
        <w:rPr>
          <w:rFonts w:ascii="Times New Roman" w:eastAsia="Times New Roman" w:hAnsi="Times New Roman" w:cs="Times New Roman"/>
          <w:sz w:val="28"/>
          <w:szCs w:val="28"/>
        </w:rPr>
        <w:t xml:space="preserve"> thuộc đơn vị tự chủ nhóm 4. Việc thực hiện cơ chế tự chủ bước đầu góp phần nâng cao tính chủ động và trách nhiệm của các đơn vị. Tuy nhiên, mức độ tự chủ tài chính nhìn chung còn thấp, nguồn thu sự nghiệp chưa ổn định, nên việc tạo động lực để nâng cao chất lượng dịch vụ công có mặt còn hạn chế.</w:t>
      </w:r>
    </w:p>
    <w:p w14:paraId="50D3C05E"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6. Về thực hiện chuyển đổi số, trọng tâm là xây dựng chính quyền số để phục vụ người dân, doanh nghiệp trên địa bàn phường:</w:t>
      </w:r>
    </w:p>
    <w:p w14:paraId="6687B16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Trong thời gian qua, UBND phường đã quan tâm triển khai các nhiệm vụ về cải cách hành chính và chuyển đổi số, bám sát định hướng của tỉnh, xác định rõ mục tiêu, nhiệm vụ, giải pháp và phân công trách nhiệm cụ thể cho từng cơ quan, đơn vị, làm cơ sở tổ chức triển khai thực hiện đồng bộ, hiệu quả, đạt được một số kết quả bước đầu. Tỷ lệ hồ sơ thủ tục hành chính được tiếp nhận, xử lý trên môi trường điện tử ngày càng tăng; việc theo dõi tiến độ, cảnh báo trễ hạn được cải thiện.</w:t>
      </w:r>
    </w:p>
    <w:p w14:paraId="7EADEC1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Từng bước rà soát, bổ sung, hoàn thiện quy chế làm việc và quy trình xử lý công việc trên môi trường điện tử, sử dụng thành thạo Hệ thống quản lý văn bản và điều hành iOffice; ban hành, áp dụng các quy định về sử dụng hệ thống quản lý văn bản và điều hành, chữ ký số trong giải quyết công việc, góp phần nâng cao hiệu quả quản lý, điều hành và đảm bảo tính thống nhất trong tổ chức thực hiện.</w:t>
      </w:r>
    </w:p>
    <w:p w14:paraId="71485F7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lastRenderedPageBreak/>
        <w:t>Nền tảng chính quyền số từng bước được hình thành và vận hành tương đối ổn định. UBND phường đã triển khai sử dụng hiệu quả các hệ thống dùng chung như Hệ thống quản lý văn bản và điều hành (iOffice), phần mềm quản lý nhiệm vụ, qua đó giúp việc xử lý văn bản, giao việc, theo dõi tiến độ và điều hành công việc được thực hiện trên môi trường điện tử, bảo đảm kịp thời, minh bạch và thống nhất. Việc ứng dụng chữ ký số trong giải quyết công việc được triển khai nghiêm túc, góp phần giảm thiểu văn bản giấy, rút ngắn thời gian xử lý và nâng cao tính chuyên nghiệp trong hoạt động công vụ.</w:t>
      </w:r>
    </w:p>
    <w:p w14:paraId="0082476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Xây dựng triển khai Hệ thống phần mềm theo dõi nhiệm vụ  điều hành công việc, theo dõi nhiệm vụ, tiến độ giải quyết thủ tục hành chính và tiếp nhận phản ánh, kiến nghị.</w:t>
      </w:r>
    </w:p>
    <w:p w14:paraId="20F9C35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Hạ tầng công nghệ thông tin trên địa bàn phường được quan tâm đầu tư, từng bước đáp ứng yêu cầu ứng dụng công nghệ thông tin trong công tác quản lý, chỉ đạo, điều hành trên môi trường điện tử và cung cấp dịch vụ công trực tuyến phục vụ người dân, doanh nghiệp. Hiện nay, 100% cán bộ, công chức, viên chức được trang bị máy vi tính, máy in phục vụ công tác; 100% máy vi tính được kết nối Internet băng thông rộng, bảo đảm phục vụ tốt nhu cầu làm việc trên môi trường mạng. Hạ tầng công nghệ thông tin cơ bản bảo đảm an toàn, bảo mật, vận hành ổn định, đáp ứng yêu cầu an toàn thông tin cấp độ 2. Hội trường, phòng họp được trang bị hệ thống mạng tốc độ cao, phục vụ hiệu quả các hoạt động hội họp, điều hành.</w:t>
      </w:r>
    </w:p>
    <w:p w14:paraId="28C7855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Nhận thức của cán bộ, công chức, viên chức về chuyển đổi số từng bước được nâng cao; công tác theo dõi, giám sát, cảnh báo và xử lý các nguy cơ mất an toàn thông tin được thực hiện thường xuyên. 100% máy vi tính tại cơ quan được cài đặt phần mềm diệt virus có bản quyền theo hướng dẫn của cấp trên; hệ thống máy tính, thiết bị công nghệ thông tin được quản lý, sử dụng đúng quy định, góp phần bảo đảm an toàn dữ liệu trong quá trình khai thác, sử dụng. Một số dữ liệu chuyên ngành bước đầu được số hóa, phục vụ công tác quản lý, khai thác sử dụng.</w:t>
      </w:r>
    </w:p>
    <w:p w14:paraId="0952804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II. Nhận xét, đánh giá:</w:t>
      </w:r>
    </w:p>
    <w:p w14:paraId="3D10120D"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Kết quả đạt được:</w:t>
      </w:r>
    </w:p>
    <w:p w14:paraId="2C914E4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Công tác cải cách hành chính và chuyển đổi số được UBND phường chỉ đạo quyết liệt, bám sát thực tiễn. Tổ chức bộ máy chính quyền sau sáp nhập được kiện toàn tinh gọn, nhanh chóng đi vào hoạt động ổn định. Đội ngũ cán bộ, công chức, viên chức được nâng cao toàn diện về nhận thức, kỹ năng số, tinh thần trách nhiệm và tác phong phục vụ Nhân dân.</w:t>
      </w:r>
    </w:p>
    <w:p w14:paraId="5D75025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Trung tâm Phục vụ hành chính công hoạt động nề nếp, minh bạch và hiệu quả; 100% quy trình tiếp nhận, luân chuyển và trả kết quả được thực hiện trên Cổng Dịch vụ công quốc gia và các Hệ thống thông tin giải quyết thủ tục hành chính. Tỷ lệ hồ sơ giải quyết đúng hạn và trước hạn đạt mức cao. Các chính sách hỗ trợ người dân, đặc biệt là nhóm yếu thế được quan tâm, góp phần nâng cao chất lượng phục vụ và mức độ hài lòng của tổ chức, công dân.</w:t>
      </w:r>
    </w:p>
    <w:p w14:paraId="6CE68EF3" w14:textId="45E81B9D"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Hạ tầng công nghệ thông tin được quan tâm đầu tư, từng bước đáp ứng yêu cầu chuyển đổi số; 100% cán bộ, công chức, viên chức được trang bị máy vi tính kết nối internet băng thông rộng. Việc ứng dụng công nghệ thông tin, số hóa dữ liệu </w:t>
      </w:r>
      <w:r w:rsidR="00CD266C">
        <w:rPr>
          <w:rFonts w:ascii="Times New Roman" w:eastAsia="Times New Roman" w:hAnsi="Times New Roman" w:cs="Times New Roman"/>
          <w:sz w:val="28"/>
          <w:szCs w:val="28"/>
        </w:rPr>
        <w:br/>
      </w:r>
      <w:r w:rsidRPr="00CD266C">
        <w:rPr>
          <w:rFonts w:ascii="Times New Roman" w:eastAsia="Times New Roman" w:hAnsi="Times New Roman" w:cs="Times New Roman"/>
          <w:sz w:val="28"/>
          <w:szCs w:val="28"/>
        </w:rPr>
        <w:t xml:space="preserve">và cung cấp dịch vụ công trực tuyến có chuyển biến rõ nét. Hệ thống tích hợp tốt </w:t>
      </w:r>
      <w:r w:rsidRPr="00CD266C">
        <w:rPr>
          <w:rFonts w:ascii="Times New Roman" w:eastAsia="Times New Roman" w:hAnsi="Times New Roman" w:cs="Times New Roman"/>
          <w:sz w:val="28"/>
          <w:szCs w:val="28"/>
        </w:rPr>
        <w:lastRenderedPageBreak/>
        <w:t xml:space="preserve">các tiện ích như tin nhắn SMS thông báo trạng thái, thanh toán không dùng </w:t>
      </w:r>
      <w:r w:rsidR="00CD266C">
        <w:rPr>
          <w:rFonts w:ascii="Times New Roman" w:eastAsia="Times New Roman" w:hAnsi="Times New Roman" w:cs="Times New Roman"/>
          <w:sz w:val="28"/>
          <w:szCs w:val="28"/>
        </w:rPr>
        <w:br/>
      </w:r>
      <w:r w:rsidRPr="00CD266C">
        <w:rPr>
          <w:rFonts w:ascii="Times New Roman" w:eastAsia="Times New Roman" w:hAnsi="Times New Roman" w:cs="Times New Roman"/>
          <w:sz w:val="28"/>
          <w:szCs w:val="28"/>
        </w:rPr>
        <w:t>tiền mặt, đồng thời luôn đảm bảo nghiêm ngặt các quy định về an toàn thông tin, an ninh mạng.</w:t>
      </w:r>
    </w:p>
    <w:p w14:paraId="640702F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Công tác quản lý ngân sách, tài sản công và thực hiện cơ chế tự chủ tài chính được triển khai đồng bộ, đi vào nề nếp, đáp ứng tốt yêu cầu quản lý nhà nước sau sáp nhập và tạo đà vững chắc cho việc thực hiện Nghị quyết Đại hội đại biểu Đảng bộ phường nhiệm kỳ 2025 – 2030.</w:t>
      </w:r>
    </w:p>
    <w:p w14:paraId="7C091C1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Nhờ những nỗ lực toàn diện đó, năm 2025, chỉ số Cải cách hành chính của phường Nghĩa Lộ xếp thứ 3/96 xã, phường, đặc khu trên địa bàn tỉnh Quảng Ngãi theo Quyết định số 1947/QĐ-UBND ngày 31/12/2025 của Chủ tịch UBND tỉnh, khẳng định hiệu quả rõ nét trong công tác chỉ đạo, điều hành và phục vụ tại địa phương.</w:t>
      </w:r>
    </w:p>
    <w:p w14:paraId="048762D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 Tồn tại, hạn chế:</w:t>
      </w:r>
    </w:p>
    <w:p w14:paraId="58E7ACD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Bên cạnh những kết quả đạt được, công tác cải cách hành chính và chuyển đổi số trên địa bàn phường Nghĩa Lộ vẫn còn một số tồn tại, hạn chế, tập trung ở các nhóm nhiệm vụ sau:</w:t>
      </w:r>
    </w:p>
    <w:p w14:paraId="4ADEB30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công tác chỉ đạo, điều hành: Việc triển khai một số nhiệm vụ cải cách hành chính và chuyển đổi số có thời điểm chưa thực sự quyết liệt, thiếu tính đồng bộ giữa các cơ quan chuyên môn. Công tác kiểm tra, giám sát, đôn đốc thực hiện chưa được duy trì thường xuyên; chưa kịp thời phát hiện, xử lý những khó khăn, vướng mắc phát sinh trong quá trình tổ chức thực hiện. Việc phân công nhiệm vụ, theo dõi, đánh giá kết quả ở một số nội dung chưa chặt chẽ, ảnh hưởng đến tiến độ và hiệu quả triển khai.</w:t>
      </w:r>
    </w:p>
    <w:p w14:paraId="5C872E9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cải cách thủ tục hành chính:</w:t>
      </w:r>
    </w:p>
    <w:p w14:paraId="491269C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Trong một số thời điểm, số lượng người dân đến giao dịch trực tiếp tại Trung tâm Phục vụ hành chính công tăng cao, nhất là các đối tượng thụ hưởng chính sách theo Nghị định số 176/2025/NĐ-CP và các trường hợp đăng ký hộ kinh doanh. Trong khi đó, không gian diện tích của Bộ phận Một cửa còn nhỏ, cơ sở vật chất còn hạn chế, đội ngũ công chức còn mỏng, phải xử lý đồng thời nhiều lĩnh vực, dẫn đến áp lực lớn trong tiếp nhận và giải quyết hồ sơ. Bên cạnh đó, việc triển khai các quy định mới của pháp luật còn gặp khó khăn do tần suất ban hành văn bản lớn, công chức vừa thực hiện nhiệm vụ vừa phải nghiên cứu, cập nhật các quy định mới.</w:t>
      </w:r>
    </w:p>
    <w:p w14:paraId="627025B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chuyển đổi số và ứng dụng công nghệ thông tin:</w:t>
      </w:r>
    </w:p>
    <w:p w14:paraId="0362FEE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Một số hệ thống thông tin, phần mềm chuyên ngành chưa được kết nối, liên thông đồng bộ với Cổng Dịch vụ công quốc gia và các hệ thống cấp trên, gây khó khăn trong quá trình khai thác, sử dụng và chia sẻ dữ liệu.</w:t>
      </w:r>
    </w:p>
    <w:p w14:paraId="07DA74B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Tỷ lệ tái sử dụng lại thông tin, dữ liệu số hóa còn thấp; việc hình thành, khai thác kho dữ liệu dùng chung chưa hiệu quả. Chưa có nền tảng số dùng chung cấp phường để phục vụ người dân và doanh nghiệp, dẫn đến các hệ thống hiện có còn rời rạc, thiếu tính kết nối, chưa phát huy hết hiệu quả đầu tư.</w:t>
      </w:r>
    </w:p>
    <w:p w14:paraId="62BD115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Nguồn lực đầu tư cho chuyển đổi số còn hạn chế, chưa đáp ứng yêu cầu triển khai đồng bộ hạ tầng kỹ thuật và trang thiết bị công nghệ thông tin; một số trang </w:t>
      </w:r>
      <w:r w:rsidRPr="00CD266C">
        <w:rPr>
          <w:rFonts w:ascii="Times New Roman" w:eastAsia="Times New Roman" w:hAnsi="Times New Roman" w:cs="Times New Roman"/>
          <w:sz w:val="28"/>
          <w:szCs w:val="28"/>
        </w:rPr>
        <w:lastRenderedPageBreak/>
        <w:t>thiết bị, máy móc chưa được nâng cấp kịp thời, ảnh hưởng đến hiệu quả vận hành và khả năng mở rộng các nền tảng, ứng dụng số.</w:t>
      </w:r>
    </w:p>
    <w:p w14:paraId="0A4EDD3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an toàn thông tin: Nguy cơ mất an toàn thông tin trên không gian mạng ngày càng gia tăng, trong khi nhận thức và kỹ năng bảo đảm an toàn thông tin của một bộ phận cán bộ, công chức và người dân còn hạn chế. Kinh phí đầu tư cho công tác bảo đảm an toàn thông tin còn thấp, chưa đáp ứng yêu cầu bảo vệ hệ thống thông tin trong tình hình mới.</w:t>
      </w:r>
    </w:p>
    <w:p w14:paraId="0E888F8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cải cách tài chính công: Công tác rà soát, chuẩn hóa dữ liệu và sắp xếp, xử lý, khai thác tài sản công ở một số lĩnh vực chưa thực sự đồng bộ; việc quản lý, sử dụng và khai thác một số tài sản công còn chưa phát huy hết hiệu quả, chưa đáp ứng yêu cầu nâng cao hiệu quả sử dụng tài sản công.  . Việc ứng dụng công nghệ thông tin và chuyển đổi số trong quản lý tài chính công còn chậm; công tác theo dõi, đánh giá hiệu quả quản lý tài chính công cần tiếp tục được tăng cường, việc liên thông dữ liệu phục vụ công tác quản lý  điều hành cần được hoàn thiện .</w:t>
      </w:r>
    </w:p>
    <w:p w14:paraId="27F7B32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Về nhận thức và kỹ năng số: Nhận thức và thói quen sử dụng dịch vụ số của một bộ phận người dân còn hạn chế; chưa chủ động tiếp cận, khai thác các dịch vụ công trực tuyến. Điều này ảnh hưởng trực tiếp đến tỷ lệ hồ sơ trực tuyến và hiệu quả khai thác các nền tảng số đã được Nhà nước đầu tư. Đồng thời, kỹ năng số của một bộ phận cán bộ, công chức, viên chức chưa đáp ứng yêu cầu, nhất là trong việc khai thác, sử dụng các hệ thống thông tin mới, làm ảnh hưởng đến tiến độ và chất lượng triển khai nhiệm vụ chuyển đổi số.</w:t>
      </w:r>
    </w:p>
    <w:p w14:paraId="64A15322" w14:textId="77777777" w:rsidR="00054340" w:rsidRPr="00CD266C" w:rsidRDefault="00000000" w:rsidP="00CD266C">
      <w:pPr>
        <w:spacing w:after="80" w:line="240" w:lineRule="auto"/>
        <w:ind w:firstLine="680"/>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Phần thứ ba</w:t>
      </w:r>
      <w:r w:rsidRPr="00CD266C">
        <w:rPr>
          <w:rFonts w:ascii="Times New Roman" w:eastAsia="Times New Roman" w:hAnsi="Times New Roman" w:cs="Times New Roman"/>
          <w:b/>
          <w:bCs/>
          <w:sz w:val="28"/>
          <w:szCs w:val="28"/>
        </w:rPr>
        <w:br/>
        <w:t xml:space="preserve"> MỤC TIÊU, CHỈ TIÊU, NHIỆM VỤ VÀ</w:t>
      </w:r>
      <w:r w:rsidRPr="00CD266C">
        <w:rPr>
          <w:rFonts w:ascii="Times New Roman" w:eastAsia="Times New Roman" w:hAnsi="Times New Roman" w:cs="Times New Roman"/>
          <w:b/>
          <w:bCs/>
          <w:sz w:val="28"/>
          <w:szCs w:val="28"/>
        </w:rPr>
        <w:br/>
        <w:t xml:space="preserve"> GIẢI PHÁP CHỦ YẾU GIAI ĐOẠN 2026 – 2030</w:t>
      </w:r>
    </w:p>
    <w:p w14:paraId="1BFF2961"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 MỤC TIÊU</w:t>
      </w:r>
    </w:p>
    <w:p w14:paraId="26E3228A" w14:textId="7478295A"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Cụ thể hóa, tổ chức triển khai thực hiện hiệu quả các chủ trương, nghị quyết, chương trình, kế hoạch công tác của các cấp ủy đảng và các cơ quan nhà nước cấp trên về cải cách hành chính, chuyển đổi số, xây dựng chính quyền số, nâng cao chất lượng phục vụ người dân và doanh nghiệp, nhất là ở cấp cơ sở. Trọng tâm là thực hiện </w:t>
      </w:r>
      <w:r w:rsidRPr="00CD266C">
        <w:rPr>
          <w:rFonts w:ascii="Times New Roman" w:eastAsia="Times New Roman" w:hAnsi="Times New Roman" w:cs="Times New Roman"/>
          <w:color w:val="EE0000"/>
          <w:sz w:val="28"/>
          <w:szCs w:val="28"/>
        </w:rPr>
        <w:t>hiệu quả nhiệm vụ đột phá mà Nghị quyết Đại hội đại biểu Đảng bộ phường khóa I nhiệm kỳ 2025 - 2030 đã đề ra và nội dung Nghị quyết số 03-NQ/ĐU ngày 22/6</w:t>
      </w:r>
      <w:r w:rsidRPr="00CD266C">
        <w:rPr>
          <w:rFonts w:ascii="Times New Roman" w:eastAsia="Times New Roman" w:hAnsi="Times New Roman" w:cs="Times New Roman"/>
          <w:sz w:val="28"/>
          <w:szCs w:val="28"/>
        </w:rPr>
        <w:t>/2026 của Đảng ủy phường Nghĩa Lộ khóa I nhiệm kỳ 2025 – 2030 phù hợp với điều kiện thực tiễn của địa phương.</w:t>
      </w:r>
    </w:p>
    <w:p w14:paraId="72B0D9BA" w14:textId="21BC875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Đẩy mạnh cải cách hành chính, chuyển đổi số, xây dựng Chính quyền số, hướng tới mô hình quản trị chủ động, các hoạt động cơ bản của các cơ quan nhà nước trên địa bàn phường được thực hiện trên các nền tảng số tập trung, thống nhất và liên thông giữa các cấp, các ngành, tạo lập hệ sinh thái số đồng bộ, hiện đại, nâng cao chất lượng phục vụ người dân và doanh nghiệp. Trong quá trình triển khai thực hiện, phải bảo đảm an toàn thông tin, an ninh mạng, bảo vệ dữ liệu cá nhân; việc khai thác và sử dụng dữ liệu, công nghệ số phải minh bạch, đi đôi với trách nhiệm giải trình, bảo vệ quyền riêng tư, tôn trọng các giá trị đạo đức, bảo đảm công bằng và tạo dựng niềm tin số trong toàn xã hội. Phấn đấuđưa phường Nghĩa Lộ trở thành điểm sáng về cải cách hành chính và chuyển đổi số của tỉnh Quảng Ngãi và tiếp tục tăng trưởng nhanh, bền vững trong giai đoạn tiếp theo.</w:t>
      </w:r>
    </w:p>
    <w:p w14:paraId="059DAD5C"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lastRenderedPageBreak/>
        <w:t>II. CÁC CHỈ TIÊU CHỦ YẾU ĐẾN NĂM 2030</w:t>
      </w:r>
    </w:p>
    <w:p w14:paraId="0D104E69"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Giai đoạn 2026 – 2027:</w:t>
      </w:r>
    </w:p>
    <w:p w14:paraId="459CB729"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1.1. Nhóm chỉ tiêu về cải cách hành chính:</w:t>
      </w:r>
    </w:p>
    <w:p w14:paraId="282B6F65"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a) Cải cách thể chế:</w:t>
      </w:r>
    </w:p>
    <w:p w14:paraId="255D44D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văn bản quy phạm pháp luật thuộc thẩm quyền ban hành của HĐND, UBND phường được xây dựng, ban hành đúng trình tự, thủ tục, đảm bảo chất lượng, tính khả thi và phù hợp với quy định của pháp luật hiện hành.</w:t>
      </w:r>
    </w:p>
    <w:p w14:paraId="0625D89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văn bản quy phạm pháp luật được tổ chức triển khai, quán triệt và thực hiện kịp thời sau khi ban hành.</w:t>
      </w:r>
    </w:p>
    <w:p w14:paraId="74F2404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Định kỳ hằng năm, thực hiện rà soát, kiểm tra, hệ thống hóa văn bản quy phạm pháp luật; kịp thời phát hiện, kiến nghị xử lý các văn bản không còn phù hợp, chồng chéo hoặc mâu thuẫn.</w:t>
      </w:r>
    </w:p>
    <w:p w14:paraId="0C993C4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b) Cải cách thủ tục hành chính:</w:t>
      </w:r>
    </w:p>
    <w:p w14:paraId="6DA9A70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100% thủ tục hành chính đủ điều kiện được cung cấp dịch vụ công trực tuyến toàn trình tại Trung tâm Phục vụ hành chính công phường theo lộ trình của UBND tỉnh Quảng Ngãi.</w:t>
      </w:r>
    </w:p>
    <w:p w14:paraId="2079F62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Các thủ tục hành chính được thực hiện không phụ thuộc vào địa giới</w:t>
      </w:r>
      <w:r w:rsidRPr="00CD266C">
        <w:rPr>
          <w:rFonts w:ascii="Times New Roman" w:eastAsia="Times New Roman" w:hAnsi="Times New Roman" w:cs="Times New Roman"/>
          <w:sz w:val="28"/>
          <w:szCs w:val="28"/>
        </w:rPr>
        <w:br/>
        <w:t xml:space="preserve"> hành chính tại Trung tâm Phục vụ hành chính công phường theo lộ trình của UBND tỉnh.</w:t>
      </w:r>
    </w:p>
    <w:p w14:paraId="01E5605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100% thông tin, giấy tờ, tài liệu trong các thủ tục hành chính liên quan đến hoạt động sản xuất, kinh doanh chỉ cung cấp một lần cho cơ quan hành chính nhà nước.</w:t>
      </w:r>
    </w:p>
    <w:p w14:paraId="57AD63C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50% dịch vụ công trực tuyến toàn trình thiết yếu được ứng dụng AI trong ít nhất một trong các khâu tiếp nhận, xử lý hồ sơ, hỗ trợ người dùng hoặc ra quyết định tự động, nhằm nâng cao hiệu quả và chất lượng phục vụ.</w:t>
      </w:r>
    </w:p>
    <w:p w14:paraId="31D9033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cấp kết quả giải quyết thủ tục hành chính điện tử đạt 100%.</w:t>
      </w:r>
    </w:p>
    <w:p w14:paraId="6D5E0C0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hồ sơ thủ tục hành chính được tiếp nhận và giải quyết trực tuyến trên tổng số hồ sơ đạt tối thiểu 80%.</w:t>
      </w:r>
    </w:p>
    <w:p w14:paraId="4BFF823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Trên 90% hồ sơ, kết quả giải quyết thủ tục hành chính được số hóa.</w:t>
      </w:r>
    </w:p>
    <w:p w14:paraId="2432672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khai thác, sử dụng lại thông tin, dữ liệu số hóa đạt từ 80% trở lên.</w:t>
      </w:r>
    </w:p>
    <w:p w14:paraId="3CABCC0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thanh toán trực tuyến trên Cổng Dịch vụ công quốc gia trên tổng số giao dịch thanh toán của dịch vụ công đạt 80%.</w:t>
      </w:r>
    </w:p>
    <w:p w14:paraId="25BE533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- 95% người dân, doanh nghiệp đánh giá hài lòng khi sử dụng dịch vụ công trực tuyến, về chất lượng giải quyết thủ tục hành chính tại Trung tâm Phục vụ hành chính công phường.</w:t>
      </w:r>
    </w:p>
    <w:p w14:paraId="118AA9A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c) Cải cách tổ chức bộ máy:</w:t>
      </w:r>
    </w:p>
    <w:p w14:paraId="0F9AB17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- 95% cơ quan, đơn vị thuộc UBND phường được rà soát, sắp xếp, kiện toàn theo hướng tinh gọn, hoạt động hiệu lực, hiệu quả, phù hợp với chức năng, nhiệm vụ được giao.</w:t>
      </w:r>
    </w:p>
    <w:p w14:paraId="3C965D7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- 95% các vị trí việc làm được xác định, bố trí phù hợp với yêu cầu nhiệm vụ và năng lực của cán bộ, công chức.</w:t>
      </w:r>
    </w:p>
    <w:p w14:paraId="6F8BC1F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lastRenderedPageBreak/>
        <w:t>- 100% các cơ quan chuyên môn, đơn vị thực hiện tốt quy chế làm việc; nâng cao trách nhiệm phối hợp trong thực thi nhiệm vụ, không để xảy ra tình trạng đùn đẩy, né tránh trách nhiệm.</w:t>
      </w:r>
    </w:p>
    <w:p w14:paraId="5F9E1679"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d) Cải cách chế độ công vụ:</w:t>
      </w:r>
    </w:p>
    <w:p w14:paraId="4ED0FAB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- 90% cán bộ, công chức được bố trí đúng vị trí việc làm, phù hợp với trình độ chuyên môn, năng lực và yêu cầu nhiệm vụ.</w:t>
      </w:r>
    </w:p>
    <w:p w14:paraId="422E573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được đánh giá, xếp loại hằng năm theo đúng quy định, bảo đảm thực chất, gắn với kết quả thực hiện nhiệm vụ được giao.</w:t>
      </w:r>
    </w:p>
    <w:p w14:paraId="06D540B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được đào tạo, bồi dưỡng nâng cao trình độ chuyên môn, nghiệp vụ, kỹ năng số, đáp ứng yêu cầu cải cách hành chính, chuyển đổi số.</w:t>
      </w:r>
    </w:p>
    <w:p w14:paraId="3E213F0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chấp hành nghiêm kỷ luật, kỷ cương hành chính; không để xảy ra tình trạng vi phạm quy định trong thi hành công vụ.</w:t>
      </w:r>
    </w:p>
    <w:p w14:paraId="1C7B6AAD"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e) Cải cách tài chính công:</w:t>
      </w:r>
    </w:p>
    <w:p w14:paraId="45B829B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hàng năm thu ngân sách đạt và vượt dự toán được giao; từng bước củng cố cơ cấu nguồn thu theo hướng bền vững, phù hợp với điều kiện thực tế của địa phương.</w:t>
      </w:r>
    </w:p>
    <w:p w14:paraId="45262F0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Đảm bảo chi ngân sách đúng mục đích, tiết kiệm, hiệu quả; từng bước cơ cấu lại chi ngân sách theo hướng giảm chi thường xuyên, tăng tỷ trọng chi đầu tư phát triển.</w:t>
      </w:r>
    </w:p>
    <w:p w14:paraId="64E6BA3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tỷ lệ giải ngân vốn đầu tư công đạt 100% (không bao gồm 5% tiết kiệm chi); đảm bảo sử dụng hiệu quả, tránh thất thoát, lãng phí.</w:t>
      </w:r>
    </w:p>
    <w:p w14:paraId="0282C34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tài sản công được theo dõi, quản lý trên hệ thống số. Nâng cao hiệu quả khai thác tài sản công, đảm bảo sử dụng đúng mục đích, tiêu chuẩn, định mức.</w:t>
      </w:r>
    </w:p>
    <w:p w14:paraId="6D8B02F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cơ quan, đơn vị thực hiện công khai tài chính theo quy định; nâng cao trách nhiệm giải trình trong quản lý, sử dụng ngân sách nhà nước.</w:t>
      </w:r>
    </w:p>
    <w:p w14:paraId="08FE8F9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Đẩy mạnh thực hiện cơ chế tự chủ tài chính tại các đơn vị sự nghiệp công lập; từng bước nâng cao mức độ tự chủ gắn với nâng cao chất lượng dịch vụ công.</w:t>
      </w:r>
    </w:p>
    <w:p w14:paraId="28D738A6"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1.2. Nhóm chỉ tiêu về chuyển đổi số, mà trọng tâm là xây dựng chính quyền số</w:t>
      </w:r>
    </w:p>
    <w:p w14:paraId="63A4F2E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Đưa vào sử dụng 100% các nền tảng số quốc gia, nền tảng số dùng chung của các ngành, lĩnh vực phục vụ chính quyền số do các cấp, các ngành triển khai.</w:t>
      </w:r>
    </w:p>
    <w:p w14:paraId="4A073D0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hồ sơ công việc được xử lý trên môi trường điện tử (trừ hồ sơ công việc thuộc phạm vi bí mật nhà nước) và sử dụng chữ ký số cá nhân để giải quyết công việc.</w:t>
      </w:r>
    </w:p>
    <w:p w14:paraId="12BDA08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chế độ báo cáo của các cơ quan được thực hiện trên Hệ thống thông tin báo cáo.</w:t>
      </w:r>
    </w:p>
    <w:p w14:paraId="0FC3D9C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viên chức được đào tạo kỹ năng số cơ bản.</w:t>
      </w:r>
    </w:p>
    <w:p w14:paraId="678631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- 50% cán bộ chuyên trách về công nghệ thông tin, chuyển đổi số của phường được đào tạo đạt chứng chỉ quản trị dữ liệu cơ bản.</w:t>
      </w:r>
    </w:p>
    <w:p w14:paraId="2213F146" w14:textId="77777777" w:rsidR="00054340" w:rsidRPr="00CD266C" w:rsidRDefault="00000000" w:rsidP="00CD266C">
      <w:pPr>
        <w:spacing w:after="80" w:line="240" w:lineRule="auto"/>
        <w:ind w:firstLine="680"/>
        <w:jc w:val="both"/>
        <w:rPr>
          <w:rFonts w:ascii="Times New Roman" w:eastAsia="Times New Roman" w:hAnsi="Times New Roman" w:cs="Times New Roman"/>
          <w:color w:val="EE0000"/>
          <w:sz w:val="28"/>
          <w:szCs w:val="28"/>
        </w:rPr>
      </w:pPr>
      <w:r w:rsidRPr="00CD266C">
        <w:rPr>
          <w:rFonts w:ascii="Times New Roman" w:eastAsia="Times New Roman" w:hAnsi="Times New Roman" w:cs="Times New Roman"/>
          <w:color w:val="EE0000"/>
          <w:sz w:val="28"/>
          <w:szCs w:val="28"/>
        </w:rPr>
        <w:t xml:space="preserve">- 100% tổ dân phố được trang bị hạ tầng công nghệ thông tin thiết yếu, bảo đảm kết nối Internet ổn định, sử dụng chữ ký số chuyên dùng công vụ, đáp ứng yêu </w:t>
      </w:r>
      <w:r w:rsidRPr="00CD266C">
        <w:rPr>
          <w:rFonts w:ascii="Times New Roman" w:eastAsia="Times New Roman" w:hAnsi="Times New Roman" w:cs="Times New Roman"/>
          <w:color w:val="EE0000"/>
          <w:sz w:val="28"/>
          <w:szCs w:val="28"/>
        </w:rPr>
        <w:lastRenderedPageBreak/>
        <w:t>cầu gửi, nhận văn bản điện tử, xử lý công việc và triển khai các thủ tục hành chính trên môi trường số.</w:t>
      </w:r>
    </w:p>
    <w:p w14:paraId="721BDD73"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 Giai đoạn 2028 – 2030:</w:t>
      </w:r>
    </w:p>
    <w:p w14:paraId="320B6882"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2.1. Nhóm chỉ tiêu về cải cách hành chính:</w:t>
      </w:r>
    </w:p>
    <w:p w14:paraId="7AB51412"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a) Cải cách thể chế:</w:t>
      </w:r>
    </w:p>
    <w:p w14:paraId="0FCFF65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văn bản quy phạm pháp luật thuộc thẩm quyền ban hành của HĐND, UBND phường được xây dựng, ban hành đúng trình tự, thủ tục, đảm bảo chất lượng, tính khả thi và phù hợp với quy định của pháp luật hiện hành.</w:t>
      </w:r>
    </w:p>
    <w:p w14:paraId="382B497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văn bản quy phạm pháp luật được tổ chức triển khai, quán triệt và thực hiện kịp thời sau khi ban hành.</w:t>
      </w:r>
    </w:p>
    <w:p w14:paraId="6FAF3C5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rà soát, kiểm tra, hệ thống hóa văn bản quy phạm pháp luật định kỳ hằng năm; kịp thời phát hiện, kiến nghị xử lý các văn bản không còn phù hợp, chồng chéo hoặc mâu thuẫn.</w:t>
      </w:r>
    </w:p>
    <w:p w14:paraId="30AAC01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 b) Cải cách thủ tục hành chính:</w:t>
      </w:r>
    </w:p>
    <w:p w14:paraId="21979D7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thủ tục hành chính được thực hiện không phụ thuộc vào địa giới hành chính tại Trung tâm Phục vụ hành chính công phường.</w:t>
      </w:r>
    </w:p>
    <w:p w14:paraId="50802AF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cấp kết quả giải quyết thủ tục hành chính điện tử đạt 100%.</w:t>
      </w:r>
    </w:p>
    <w:p w14:paraId="5FFDAFB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hồ sơ thủ tục hành chính được tiếp nhận và giải quyết trực tuyến trên tổng số hồ sơ đạt tối thiểu 90%.</w:t>
      </w:r>
    </w:p>
    <w:p w14:paraId="224B7CE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hồ sơ, kết quả giải quyết thủ tục hành chính được số hóa.</w:t>
      </w:r>
    </w:p>
    <w:p w14:paraId="4502F62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Tỷ lệ khai thác, sử dụng lại thông tin, dữ liệu số hóa đạt 100%.</w:t>
      </w:r>
    </w:p>
    <w:p w14:paraId="1DA9AF9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Phấn đấu 50% dịch vụ công trực tuyến thiết yếu được triển khai ở mức “chủ động”, được AI hỗ trợ “cá thể hóa”, thông báo hoặc gợi ý hành động theo các mốc sự kiện quan trọng theo lộ trình triển khai của UBND tỉnh.</w:t>
      </w:r>
    </w:p>
    <w:p w14:paraId="11C174D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dịch vụ công trực tuyến toàn trình thiết yếu được ứng dụng AI trong ít nhất một trong các khâu tiếp nhận, xử lý hồ sơ, hỗ trợ người dùng hoặc ra quyết định tự động, nhằm nâng cao hiệu quả và chất lượng phục vụ.</w:t>
      </w:r>
    </w:p>
    <w:p w14:paraId="45AC3F2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thủ tục hành chính có yêu cầu nghĩa vụ tài chính, được triển khai thanh toán trực tuyến, trong đó tỷ lệ thanh toán trực tuyến đạt từ 90% trở lên.</w:t>
      </w:r>
    </w:p>
    <w:p w14:paraId="7BFFE6A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- 99% người dân, doanh nghiệp đánh giá hài lòng khi sử dụng dịch vụ công trực tuyến, về chất lượng giải quyết thủ tục hành chính tại Trung tâm Phục vụ hành chính công phường.</w:t>
      </w:r>
    </w:p>
    <w:p w14:paraId="2341726F"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c) Cải cách tổ chức bộ máy:</w:t>
      </w:r>
    </w:p>
    <w:p w14:paraId="20CFE24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cơ quan, đơn vị thuộc UBND phường được rà soát, sắp xếp, kiện toàn theo hướng tinh gọn, hoạt động hiệu lực, hiệu quả, phù hợp với chức năng, nhiệm vụ được giao.</w:t>
      </w:r>
    </w:p>
    <w:p w14:paraId="622831A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các vị trí việc làm được xác định, bố trí phù hợp với yêu cầu nhiệm vụ và năng lực của cán bộ, công chức.</w:t>
      </w:r>
    </w:p>
    <w:p w14:paraId="3B05C38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các bộ phận, đơn vị thực hiện tốt quy chế làm việc; nâng cao trách nhiệm phối hợp trong thực thi nhiệm vụ, không để xảy ra tình trạng đùn đẩy, né tránh trách nhiệm.</w:t>
      </w:r>
    </w:p>
    <w:p w14:paraId="672B3FE0"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lastRenderedPageBreak/>
        <w:t>d) Cải cách chế độ công vụ:</w:t>
      </w:r>
    </w:p>
    <w:p w14:paraId="013E5DC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được bố trí đúng vị trí việc làm, phù hợp với trình độ chuyên môn, năng lực và yêu cầu nhiệm vụ.</w:t>
      </w:r>
    </w:p>
    <w:p w14:paraId="50A14AC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được đánh giá, xếp loại hằng năm theo đúng quy định, bảo đảm thực chất, gắn với kết quả thực hiện nhiệm vụ được giao.</w:t>
      </w:r>
    </w:p>
    <w:p w14:paraId="56BD9A5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được đào tạo, bồi dưỡng nâng cao trình độ chuyên môn, nghiệp vụ, kỹ năng số, đáp ứng yêu cầu cải cách hành chính và chuyển đổi số.</w:t>
      </w:r>
    </w:p>
    <w:p w14:paraId="42D5F05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chấp hành nghiêm kỷ luật, kỷ cương hành chính; không để xảy ra tình trạng vi phạm quy định trong thi hành công vụ.</w:t>
      </w:r>
    </w:p>
    <w:p w14:paraId="24711391"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e) Cải cách tài chính công:</w:t>
      </w:r>
    </w:p>
    <w:p w14:paraId="210867B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Hằng năm thu ngân sách đạt và vượt dự toán được giao; từng bước củng cố cơ cấu nguồn thu theo hướng bền vững, phù hợp với điều kiện thực tế của địa phương.</w:t>
      </w:r>
    </w:p>
    <w:p w14:paraId="5A806AC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chi ngân sách đúng mục đích, tiết kiệm, hiệu quả; từng bước cơ cấu lại chi ngân sách theo hướng giảm chi thường xuyên, tăng tỷ trọng chi đầu tư phát triển.</w:t>
      </w:r>
    </w:p>
    <w:p w14:paraId="0B8CC86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Phân đấu giải ngân vốn đầu tư công đạt 100% (không bao gồm 5% tiết kiệm chi); đảm bảo sử dụng hiệu quả, tránh thất thoát, lãng phí.</w:t>
      </w:r>
    </w:p>
    <w:p w14:paraId="32F00FA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tài sản công được theo dõi, quản lý trên hệ thống số, đảm bảo khai thác hiệu quả, sử dụng đúng mục đích, tiêu chuẩn, định mức.</w:t>
      </w:r>
    </w:p>
    <w:p w14:paraId="3E95280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cơ quan, đơn vị thực hiện công khai tài chính theo quy định; nâng cao trách nhiệm giải trình trong quản lý, sử dụng ngân sách nhà nước.</w:t>
      </w:r>
    </w:p>
    <w:p w14:paraId="7B2E3EE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Đẩy mạnh thực hiện cơ chế tự chủ tài chính tại các đơn vị sự nghiệp công lập; từng bước nâng cao mức độ tự chủ gắn với nâng cao chất lượng dịch vụ công.</w:t>
      </w:r>
    </w:p>
    <w:p w14:paraId="38302F5C"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2.2. Nhóm chỉ tiêu về chuyển đổi số, trọng tâm là xây dựng chính quyền số:</w:t>
      </w:r>
    </w:p>
    <w:p w14:paraId="2B95B79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công chức, viên chức trên địa bàn phường thường xuyên sử dụng trợ lý ảo hoặc công cụ số thông minh để hỗ trợ thực thi công vụ nhằm nâng cao hiệu suất làm việc.</w:t>
      </w:r>
    </w:p>
    <w:p w14:paraId="29B1B7A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cơ quan, đơn vị thuộc UBND phường sử dụng ít nhất 01 ứng dụng AI để hỗ trợ cán bộ, công chức viên chức trong thực hiện nhiệm vụ công vụ và phục vụ công tác chỉ đạo, điều hành, cải cách hành chính.</w:t>
      </w:r>
    </w:p>
    <w:p w14:paraId="21E0908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nhiệm vụ của các cơ quan hành chính thực hiện được theo dõi, quản lý, giám sát trên môi trường số.</w:t>
      </w:r>
    </w:p>
    <w:p w14:paraId="3F14C68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các cơ quan nhà nước thực hiện chỉ đạo, điều hành, quản trị nội bộ trên môi trường số.</w:t>
      </w:r>
    </w:p>
    <w:p w14:paraId="1B12350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- 100% cán bộ chuyên trách về công nghệ thông tin, dữ liệu được đào tạo đạt chứng chỉ quản trị dữ liệu cơ bản.</w:t>
      </w:r>
    </w:p>
    <w:p w14:paraId="2489995A" w14:textId="77777777" w:rsidR="00054340" w:rsidRPr="00CD266C" w:rsidRDefault="00000000" w:rsidP="00CD266C">
      <w:pPr>
        <w:spacing w:after="80" w:line="240" w:lineRule="auto"/>
        <w:ind w:firstLine="680"/>
        <w:jc w:val="both"/>
        <w:rPr>
          <w:rFonts w:ascii="Times New Roman" w:eastAsia="Times New Roman" w:hAnsi="Times New Roman" w:cs="Times New Roman"/>
          <w:color w:val="EE0000"/>
          <w:sz w:val="28"/>
          <w:szCs w:val="28"/>
        </w:rPr>
      </w:pPr>
      <w:r w:rsidRPr="00CD266C">
        <w:rPr>
          <w:rFonts w:ascii="Times New Roman" w:eastAsia="Times New Roman" w:hAnsi="Times New Roman" w:cs="Times New Roman"/>
          <w:color w:val="EE0000"/>
          <w:sz w:val="28"/>
          <w:szCs w:val="28"/>
        </w:rPr>
        <w:t>- 100% tổ dân phố được đầu tư, nâng cấp đồng bộ hạ tầng số và trang thiết bị công nghệ thông tin, đáp ứng yêu cầu tổ chức hội nghị trực tuyến, sinh hoạt chi bộ, sinh hoạt cộng đồng và các hoạt động quản lý, điều hành trên môi trường số.</w:t>
      </w:r>
    </w:p>
    <w:p w14:paraId="4DCCC791"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lastRenderedPageBreak/>
        <w:t>IV. CÁC NHIỆM VỤ VÀ GIẢI PHÁP CHỦ YẾU</w:t>
      </w:r>
    </w:p>
    <w:p w14:paraId="4410F685"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Tăng cường công tác chỉ đạo, điều hành:</w:t>
      </w:r>
    </w:p>
    <w:p w14:paraId="59CE14E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Cụ thể hóa các mục tiêu cải cách hành chính và chuyển đổi số vào Nghị quyết của Đảng ủy, HĐND phường và Kế hoạch phát triển kinh tế - xã hội hàng năm của UBND phường.</w:t>
      </w:r>
    </w:p>
    <w:p w14:paraId="52057BF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Nâng cao vai trò, trách nhiệm của người đứng đầu trong chỉ đạo thực hiện cải cách hành chính và chuyển đổi số tại địa phương. Đưa tiêu chí này vào đánh giá, xếp loại cán bộ, công chức, viên chức hàng năm.</w:t>
      </w:r>
    </w:p>
    <w:p w14:paraId="3770E76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Xây dựng kế hoạch cụ thể, phân công nhiệm vụ rõ ràng, gắn với trách nhiệm từng cá nhân, cơ quan, đơn vị. Tăng cường theo dõi, kiểm tra, giám sát việc thực hiện; kịp thời tháo gỡ khó khăn, vướng mắc trong quá trình triển khai.</w:t>
      </w:r>
    </w:p>
    <w:p w14:paraId="016B2BC0"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highlight w:val="white"/>
        </w:rPr>
      </w:pPr>
      <w:r w:rsidRPr="00CD266C">
        <w:rPr>
          <w:rFonts w:ascii="Times New Roman" w:eastAsia="Times New Roman" w:hAnsi="Times New Roman" w:cs="Times New Roman"/>
          <w:b/>
          <w:bCs/>
          <w:sz w:val="28"/>
          <w:szCs w:val="28"/>
        </w:rPr>
        <w:t xml:space="preserve">2. Đẩy mạnh công tác thông tin </w:t>
      </w:r>
      <w:r w:rsidRPr="00CD266C">
        <w:rPr>
          <w:rFonts w:ascii="Times New Roman" w:eastAsia="Times New Roman" w:hAnsi="Times New Roman" w:cs="Times New Roman"/>
          <w:b/>
          <w:bCs/>
          <w:sz w:val="28"/>
          <w:szCs w:val="28"/>
          <w:highlight w:val="white"/>
        </w:rPr>
        <w:t>tuyên truyền, quán triệt, nâng cao nhận thức trong toàn hệ thống chính trị và các tầng lớp nhân dân:</w:t>
      </w:r>
    </w:p>
    <w:p w14:paraId="077A0E7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Đẩy mạnh công tác </w:t>
      </w:r>
      <w:r w:rsidRPr="00CD266C">
        <w:rPr>
          <w:rFonts w:ascii="Times New Roman" w:eastAsia="Times New Roman" w:hAnsi="Times New Roman" w:cs="Times New Roman"/>
          <w:sz w:val="28"/>
          <w:szCs w:val="28"/>
          <w:highlight w:val="white"/>
        </w:rPr>
        <w:t xml:space="preserve">tuyên truyền, quán triệt, nâng cao nhận thức của cấp ủy, lãnh đạo các cơ quan, đơn vị, tổ chức trong hệ thống chính trị, nhất là người đứng đầu và cán bộ, công chức, viên chức, đoàn viên, hội viên, các tầng lớp nhân dân </w:t>
      </w:r>
      <w:r w:rsidRPr="00CD266C">
        <w:rPr>
          <w:rFonts w:ascii="Times New Roman" w:eastAsia="Times New Roman" w:hAnsi="Times New Roman" w:cs="Times New Roman"/>
          <w:sz w:val="28"/>
          <w:szCs w:val="28"/>
        </w:rPr>
        <w:t>về cải cách hành chính, chuyển đổi số, xây dựng và phát triển chính quyền số, đảm bảo an toàn thông tin, an ninh mạng bằng các hình thức phong phú, phù hợp với từng nhóm đối tượng.</w:t>
      </w:r>
    </w:p>
    <w:p w14:paraId="708A8B8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Tổ chức tuyên truyền sâu rộng về cải cách hành chính, chuyển đổi số, xây dựng chính quyền số và an toàn thông tin, tuyên truyền theo hướng sát với thực tế. Đa dạng hóa hình thức tuyên truyền: hội nghị, tập huấn, hệ thống truyền thanh, mạng xã hội, tài liệu hướng dẫn nhằm nâng cao nhận thức cho cán bộ, công chức, viên chức và Nhân dân, đặc biệt là người đứng đầu các cơ quan, đơn vị. Cán bộ, đảng viên, công chức, viên chức phải là những người đầu tiên sử dụng thành thạo và tuyên truyền cho gia đình, người thân cùng tham gia các nền tảng số.</w:t>
      </w:r>
    </w:p>
    <w:p w14:paraId="0E18AA22"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3. Nâng cao hiệu quả công tác cải cách hành chính, xây dựng nền hành chính dân chủ, chuyên nghiệp, hiện đại, tinh gọn, hiệu lực, hiệu quả, lấy người dân và doanh nghiệp làm trung tâm phục vụ:</w:t>
      </w:r>
    </w:p>
    <w:p w14:paraId="634386A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Triển khai đồng bộ các chỉ đạo, điều hành của UBND phường trên môi trường số; tăng cường trách nhiệm của người đứng đầu trong công tác cải cách hành chính. Giao chỉ tiêu cụ thể cho từng cơ quan chuyên môn về tỷ lệ giải quyết hồ sơ đúng hạn, trước hạn, gắn với đánh giá mức độ hoàn thành nhiệm vụ của cán bộ, công chức.</w:t>
      </w:r>
    </w:p>
    <w:p w14:paraId="3090DC1B" w14:textId="77777777" w:rsidR="00054340" w:rsidRPr="00CD266C" w:rsidRDefault="00000000" w:rsidP="00CD266C">
      <w:pPr>
        <w:spacing w:after="80" w:line="240" w:lineRule="auto"/>
        <w:ind w:right="-6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tổ chức rà soát, cập nhật, công khai đầy đủ danh mục và quy trình giải quyết thủ tục hành chính thuộc thẩm quyền; kịp thời kiến nghị cấp có thẩm quyền cắt giảm, đơn giản hóa các thủ tục hành chính không còn phù hợp, gây phiền hà, trùng lặp. Tiếp tục rà soát, cắt giảm, đơn giản hóa thủ tục hành chính, rút ngắn thời gian giải quyết hồ sơ. Thực hiện cắt giảm thành phần hồ sơ dựa trên cơ sở khai thác triệt để các cơ sở dữ liệu quốc gia, dữ liệu đã được số hóa, tuyệt đối không yêu cầu người dân cung cấp lại thông tin đã có trong hệ thống.</w:t>
      </w:r>
    </w:p>
    <w:p w14:paraId="4058B6D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Đẩy mạnh ứng dụng công nghệ thông tin trong tiếp nhận, xử lý và trả kết quả hồ sơ, thủ tục hành chính; thực hiện hiệu quả mô hình “không chờ - không giấy - </w:t>
      </w:r>
      <w:r w:rsidRPr="00CD266C">
        <w:rPr>
          <w:rFonts w:ascii="Times New Roman" w:eastAsia="Times New Roman" w:hAnsi="Times New Roman" w:cs="Times New Roman"/>
          <w:sz w:val="28"/>
          <w:szCs w:val="28"/>
        </w:rPr>
        <w:lastRenderedPageBreak/>
        <w:t>không tiếp xúc trực tiếp”. Nâng cao hiệu quả hoạt động của Trung tâm Phục vụ hành chính công, đảm bảo tiếp nhận, giải quyết hồ sơ đúng hạn, giảm thời gian chờ đợi và chi phí cho người dân, doanh nghiệp.</w:t>
      </w:r>
    </w:p>
    <w:p w14:paraId="266A8D4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Tăng cường kiểm tra công vụ, xử lý nghiêm các hành vi thiếu trách nhiệm, nhũng nhiễu, gây phiền hà; xây dựng tác phong làm việc chuyên nghiệp, trách nhiệm, vì Nhân dân phục vụ.</w:t>
      </w:r>
    </w:p>
    <w:p w14:paraId="60BAA15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Hoàn thiện quy chế làm việc, quy trình nội bộ giữa các cơ quan chuyên môn; khắc phục tình trạng chồng chéo sau sắp xếp tổ chức. Phân định rõ trách nhiệm, thẩm quyền của từng cá nhân, nhất là người đứng đầu. Đẩy mạnh sử dụng chữ ký số, hồ sơ điện tử, hệ thống báo cáo số hóa theo thời gian thực nhằm nâng cao tính liên thông, kịp thời, chính xác trong chỉ đạo, điều hành.</w:t>
      </w:r>
    </w:p>
    <w:p w14:paraId="72CCDB4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đồng bộ việc tiếp nhận và giải quyết thủ tục hành chính phi địa giới hành chính trên Cổng Dịch vụ công quốc gia, tạo thuận lợi cho tổ chức, cá nhân thực hiện thủ tục mọi lúc, mọi nơi. Duy trì, khai thác hiệu quả cơ sở dữ liệu quốc gia về dân cư và các cơ sở dữ liệu chuyên ngành; đảm bảo kết nối, chia sẻ dữ liệu với các lĩnh vực như đất đai, tài nguyên, dân cư, hộ tịch, tài chính…</w:t>
      </w:r>
    </w:p>
    <w:p w14:paraId="3804131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Định kỳ tổ chức đối thoại giữa người đứng đầu chính quyền địa phương với người dân, doanh nghiệp để tháo gỡ khó khăn, vướng mắc trong giải quyết thủ tục hành chính cho tổ chức, công dân.</w:t>
      </w:r>
    </w:p>
    <w:p w14:paraId="0F5E634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Tập trung chỉ đạo, điều hành hiệu quả công tác thu, chi ngân sách nhà nước trên địa bàn phường theo đúng Luật Ngân sách nhà nước và các văn bản quy định, hướng dẫn có liên quan của cơ quan có thẩm quyền. Phấn đấu thực hiện hoàn thành chỉ tiêu dự toán thu ngân sách hàng năm, chống thất thu ngân sách nhà nước; triển khai thực hiện nghiêm quy định về hóa đơn điện tử. Quản lý, điều hành hiệu quả chi ngân sách nhà nước theo đúng quy định, đảm bảo chặt chẽ, tiết kiệm, hiệu quả. Tổ chức quản lý, sử dụng và khai thác tài sản công bảo đảm đúng quy định, hiệu quả, tránh lãng phí; đồng thời phát huy tối đa nguồn lực hiện có nhằm phục vụ các nhiệm vụ phát triển kinh tế - xã hội tại địa phương. Tiếp tục quản lý, nâng cao hiệu quả quản lý, sử dụng tài sản công; tăng cường khai thác hiệu quả các cơ sở nhà, đất dôi dư nhằm phát triển nguồn thu bền vững trên địa bàn phường. Triển khai đồng bộ chuyển đổi số trong lĩnh vực tài chính công; thực hiện quản lý, điều hành ngân sách, tài sản công trên môi trường điện tử.</w:t>
      </w:r>
    </w:p>
    <w:p w14:paraId="33128A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Tăng cường vai trò lãnh đạo, chỉ đạo, kiểm tra của cấp ủy, chính quyền; xác định rõ trách nhiệm của người đứng đầu; gắn kết quả thực hiện cải cách hành chính với công tác đánh giá, xếp loại cán bộ, công chức và tập thể cơ quan, đơn vị. Định kỳ tổ chức đánh giá, công khai kết quả cải cách hành chính; thực hiện khảo sát mức độ hài lòng của tổ chức, công dân. Kịp thời chấn chỉnh những hạn chế, khuyết điểm trong giải quyết thủ tục hành chính; phát huy vai trò giám sát của Mặt trận Tổ quốc Việt nam và các tổ chức chính trị - xã hội nhằm bảo đảm tính công khai, minh bạch, nâng cao hiệu lực, hiệu quả hoạt động của chính quyền cơ sở. Xây dựng các mô hình, sáng kiến cải cách hành chính hiệu quả; nhân rộng các mô hình hay, cách làm sáng tạo phù hợp với điều kiện thực tế ở địa phương.</w:t>
      </w:r>
    </w:p>
    <w:p w14:paraId="2B53BD5D" w14:textId="77777777" w:rsidR="00CD266C" w:rsidRDefault="00CD266C" w:rsidP="00CD266C">
      <w:pPr>
        <w:spacing w:after="80" w:line="240" w:lineRule="auto"/>
        <w:ind w:left="-227" w:right="-113" w:firstLine="680"/>
        <w:jc w:val="both"/>
        <w:rPr>
          <w:rFonts w:ascii="Times New Roman" w:eastAsia="Times New Roman" w:hAnsi="Times New Roman" w:cs="Times New Roman"/>
          <w:b/>
          <w:bCs/>
          <w:sz w:val="28"/>
          <w:szCs w:val="28"/>
        </w:rPr>
      </w:pPr>
    </w:p>
    <w:p w14:paraId="44693F0D" w14:textId="77777777" w:rsidR="00CD266C" w:rsidRDefault="00CD266C" w:rsidP="00CD266C">
      <w:pPr>
        <w:spacing w:after="80" w:line="240" w:lineRule="auto"/>
        <w:ind w:left="-227" w:right="-113" w:firstLine="680"/>
        <w:jc w:val="both"/>
        <w:rPr>
          <w:rFonts w:ascii="Times New Roman" w:eastAsia="Times New Roman" w:hAnsi="Times New Roman" w:cs="Times New Roman"/>
          <w:b/>
          <w:bCs/>
          <w:sz w:val="28"/>
          <w:szCs w:val="28"/>
        </w:rPr>
      </w:pPr>
    </w:p>
    <w:p w14:paraId="69463171" w14:textId="14A4B961" w:rsidR="00054340" w:rsidRPr="00CD266C" w:rsidRDefault="00000000" w:rsidP="00CD266C">
      <w:pPr>
        <w:spacing w:after="80" w:line="240" w:lineRule="auto"/>
        <w:ind w:left="-227" w:right="-113"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lastRenderedPageBreak/>
        <w:t>4. Đẩy mạnh thực hiện chuyển đổi số, trọng tâm là xây dựng chính quyền số</w:t>
      </w:r>
    </w:p>
    <w:p w14:paraId="44E3A26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Tiếp tục rà soát đầu tư, quản lý và khai thác hiệu quả hạ tầng kỹ thuật số. Rà soát, nâng cấp Mạng nội bộ (LAN), internet tốc độ cao; đầu tư, nâng cấp trang thiết bị công nghệ thông tin đạt chuẩn kỹ thuật cho cán bộ, công chức, viên chức tại các cơ quan đơn vị trực thuộc và tại bộ phận một cửa. Đồng thời, quản lý, vận hành đảm bảo an toàn thông tin hệ thống hạ tầng kỹ thuật tại địa phương.</w:t>
      </w:r>
    </w:p>
    <w:p w14:paraId="6BDA27E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Tổ chức triển khai, vận hành đồng bộ các nền tảng số do cấp trên triển khai; xây dựng, quản lý và sử dụng các nền tảng công dân số và các dịch vụ số thiết yếu của phường, từng bước hình thành hệ sinh thái số toàn diện cấp phường, được kết nối, vận hành chặt chẽ, thông suốt và hiệu quả.</w:t>
      </w:r>
    </w:p>
    <w:p w14:paraId="2B39A4A2" w14:textId="77777777" w:rsidR="00054340" w:rsidRPr="00CD266C" w:rsidRDefault="00000000" w:rsidP="00CD266C">
      <w:pPr>
        <w:spacing w:after="80" w:line="240" w:lineRule="auto"/>
        <w:ind w:right="-60"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Triển khai, vận hành đồng bộ, hiệu quả các hệ thống dùng chung do cấp trên triển khai như: Hệ thống quản lý văn bản và điều hành; hệ thống thư điện tử công vụ; Hệ thống thông tin giải quyết thủ tục hành chính tỉnh, Hệ thống thông tin giải quyết thủ tục hành chính của các Bộ ngành Trung ương, Cổng Dịch vụ công quốc gia, các nền tảng dữ liệu về dân cư…; tránh tình trạng “có mà không dùng”.</w:t>
      </w:r>
    </w:p>
    <w:p w14:paraId="5D6D9AE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Duy trì vận hành ổn định các phần mềm, cơ sở dữ liệu chuyên ngành do cấp trên triển khai và thường xuyên cập nhật, bổ sung cơ sở dữ liệu tại địa phương.</w:t>
      </w:r>
    </w:p>
    <w:p w14:paraId="50DCE87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Xây dựng các dịch vụ số thiết yếu như xử lý phản ánh hiện trường, hệ thống thông báo đến người dân nhằm nâng cao hiệu quả quản lý, tương tác giữa chính quyền và người dân, doanh nghiệp; góp phần nâng cao chất lượng phục vụ người dân, doanh nghiệp, tạo nền tảng vững chắc cho quá trình xây dựng chính quyền số, hướng tới phát triển đô thị thông minh và hiện đại.</w:t>
      </w:r>
    </w:p>
    <w:p w14:paraId="45CECE7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nâng cấp, cập nhật Trang thông tin điện tử phường, là kênh thông tin chính thức cung cấp các chủ trương, chính sách, hoạt động điều hành và nội dung liên quan của phường; đặc biệt là mở chuyên mục riêng về cải cách hành chính, chuyển đổi số… nhằm tăng cường công tác tuyên truyền, phổ biến, vận động người dân, doanh nghiệp thường xuyên sử dụng các nền tảng số như thương mại điện tử, thanh toán điện tử, học trực tuyến; từng bước hình thành thói quen ứng dụng công nghệ số trong công việc và đời sống cho người dân, doanh nghiệp.</w:t>
      </w:r>
    </w:p>
    <w:p w14:paraId="29D3454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Phát triển dữ liệu số tại địa phương. Tổ chức số hóa hồ sơ, tài liệu, dữ liệu chuyên ngành (hộ tịch, địa chính…); sử dụng chữ ký số trong xử lý văn bản và hồ sơ điện tử; cập nhật, làm sạch và kết nối dữ liệu với hệ thống cấp trên; góp phần xây dựng nền tảng dữ liệu phục vụ quản lý, điều hành và cung cấp dịch vụ cho người dân, doanh nghiệp.</w:t>
      </w:r>
    </w:p>
    <w:p w14:paraId="2916A34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Triển khai thí điểm ứng dụng trí tuệ nhân tạo tại Trung tâm Phục vụ hành chính công phường để hỗ trợ cán bộ, công chức, viên chức trong thực hiện nhiệm vụ chuyên môn. Phấn đấu đến năm 2030, 100% cơ quan, đơn vị, tổ chức thuộc phường sử dụng ít nhất 01 ứng dụng AI để hỗ trợ cán bộ, công chức, viên chức trong thực hiện nhiệm vụ, công vụ và phục vụ công tác chỉ đạo, điều hành, cải cách hành chính tại địa phương.</w:t>
      </w:r>
    </w:p>
    <w:p w14:paraId="6482510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Thí điểm và nhân rộng các mô hình camera an ninh cộng đồng, đèn đường chiếu sáng thông minh, hệ thống cảnh báo thiên tai qua tin nhắn để hình thành mô hình Tổ dân phố thông minh.</w:t>
      </w:r>
    </w:p>
    <w:p w14:paraId="766C4865"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lastRenderedPageBreak/>
        <w:t>5. Nâng cao năng lực số cho đội ngũ cán bộ, công chức, viên chức, Tổ công nghệ số cộng đồng và Nhân dân trên địa bàn phường:</w:t>
      </w:r>
    </w:p>
    <w:p w14:paraId="3322416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Khuyến khích cán bộ, công chức,viên chức sử dụng trợ lý ảo, Chatbot, AI trong xử lý công việc, nghiên cứu nội dung.</w:t>
      </w:r>
      <w:r w:rsidRPr="00CD266C">
        <w:rPr>
          <w:rFonts w:ascii="Times New Roman" w:eastAsia="Times New Roman" w:hAnsi="Times New Roman" w:cs="Times New Roman"/>
          <w:b/>
          <w:bCs/>
          <w:sz w:val="28"/>
          <w:szCs w:val="28"/>
        </w:rPr>
        <w:t xml:space="preserve"> </w:t>
      </w:r>
      <w:r w:rsidRPr="00CD266C">
        <w:rPr>
          <w:rFonts w:ascii="Times New Roman" w:eastAsia="Times New Roman" w:hAnsi="Times New Roman" w:cs="Times New Roman"/>
          <w:sz w:val="28"/>
          <w:szCs w:val="28"/>
        </w:rPr>
        <w:t>Tổ chức đào tạo, bồi dưỡng kỹ năng số cho cán bộ, công chức, viên chức. Cử cán bộ, công chức, viên chức tham gia các khóa tập huấn về kỹ năng phân tích dữ liệu, an toàn thông tin, sử dụng AI trong soạn thảo văn bản do cấp trên tổ chức.</w:t>
      </w:r>
    </w:p>
    <w:p w14:paraId="4432F54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tổ chức các lớp bồi dưỡng, nâng cao kỹ năng số cho thành viên của Tổ công nghệ số cộng đồng. Phát huy vai trò của các Tổ công nghệ số cộng đồng từ phường đến tổ dân phố trên địa bàn trong việc hỗ trợ người dân, doanh nghiệp tiếp cận nền tảng số, nhất là việc hướng dẫn người dân sử dụng dịch vụ công trực tuyến, thanh toán không dùng tiền mặt, các ứng dụng số phục vụ thiết yếu như y tế, giáo dục, an sinh xã hội.</w:t>
      </w:r>
    </w:p>
    <w:p w14:paraId="71F8E38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Đẩy mạnh triển khai phong trào “Bình dân học vụ số” với tinh thần “đi từng ngõ, gõ từng nhà, rà từng người”, các chương trình phổ cập kỹ năng số, kỹ năng an toàn thông tin cho người dân, doanh nghiệp, hợp tác xã, hộ kinh doanh. Tăng cường hướng dẫn người dân sử dụng các nền tảng số, dịch vụ công trực tuyến.</w:t>
      </w:r>
    </w:p>
    <w:p w14:paraId="743ED052"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6. Ưu tiên bố trí kinh phí để thực hiện tốt công tác cải cách hành chính và chuyển đổi số theo yêu cầu, chỉ đạo của cấp trên:</w:t>
      </w:r>
    </w:p>
    <w:p w14:paraId="28CABED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Ưu tiên bố trí ngân sách cho công tác cải cách hành chính và chuyển đổi số. Chủ động đề xuất cấp có thẩm quyền hỗ trợ kinh phí, trang thiết bị, hạ tầng số. Hàng năm, chủ động rà soát nhu cầu, xây dựng dự toán ngân sách gửi cấp có thẩm quyền để nâng cấp hệ thống mạng, máy vi tính, máy scan… Huy động các nguồn lực hợp pháp khác để phục vụ triển khai hiệu quả.</w:t>
      </w:r>
    </w:p>
    <w:p w14:paraId="050925D7"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7. Đảm bảo an toàn thông tin, an ninh mạng:</w:t>
      </w:r>
    </w:p>
    <w:p w14:paraId="4AFD5EC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Triển khai các biện pháp bảo đảm an toàn thông tin và an ninh mạng. Từng bước hoàn thiện hệ thống đường truyền Internet theo hướng phân vùng mạng dành riêng cho từng nhóm cơ quan, đơn vị và theo chức năng nhiệm vụ.</w:t>
      </w:r>
    </w:p>
    <w:p w14:paraId="7528EE0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Không sử dụng máy vi tính có kết nối Internet để soạn thảo văn bản mật. Đảm bảo 100% máy tính làm việc của các cơ quan, đơn vị được cài đặt phần mềm diệt virus có bản quyền.</w:t>
      </w:r>
    </w:p>
    <w:p w14:paraId="3E413DB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nâng cao nhận thức cho cán bộ, công chức, viên chức và người dân, doanh nghiệp về an toàn số, phòng chống rủi ro an ninh mạng.</w:t>
      </w:r>
    </w:p>
    <w:p w14:paraId="67E8888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kiểm tra, rà soát, phòng ngừa và xử lý kịp thời các nguy cơ mất an toàn thông tin. Thường xuyên cảnh báo các phương thức, thủ đoạn lừa đảo trên không gian mạng để cán bộ, công chức, viên  chức, người lao động và Nhân dân phòng tránh.</w:t>
      </w:r>
    </w:p>
    <w:p w14:paraId="5ECAFCC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8. Hợp tác với các tổ chức, doanh nghiệp; trao đổi học hỏi kinh nghiệm, cách làm hay của các địa phương, đơn vị khác:</w:t>
      </w:r>
    </w:p>
    <w:p w14:paraId="2C507F04" w14:textId="77777777" w:rsidR="00054340" w:rsidRPr="00CD266C" w:rsidRDefault="00000000" w:rsidP="00CD266C">
      <w:pPr>
        <w:spacing w:after="80" w:line="240" w:lineRule="auto"/>
        <w:ind w:firstLine="680"/>
        <w:jc w:val="both"/>
        <w:rPr>
          <w:rFonts w:ascii="Times New Roman" w:eastAsia="Times New Roman" w:hAnsi="Times New Roman" w:cs="Times New Roman"/>
          <w:color w:val="EE0000"/>
          <w:sz w:val="28"/>
          <w:szCs w:val="28"/>
        </w:rPr>
      </w:pPr>
      <w:r w:rsidRPr="00CD266C">
        <w:rPr>
          <w:rFonts w:ascii="Times New Roman" w:eastAsia="Times New Roman" w:hAnsi="Times New Roman" w:cs="Times New Roman"/>
          <w:sz w:val="28"/>
          <w:szCs w:val="28"/>
        </w:rPr>
        <w:t xml:space="preserve">- Đẩy mạnh hợp tác với các doanh nghiệp công nghệ, tổ chức liên quan trong triển khai chuyển đổi số, xây dựng chính quyền số. </w:t>
      </w:r>
      <w:r w:rsidRPr="00CD266C">
        <w:rPr>
          <w:rFonts w:ascii="Times New Roman" w:eastAsia="Times New Roman" w:hAnsi="Times New Roman" w:cs="Times New Roman"/>
          <w:color w:val="EE0000"/>
          <w:sz w:val="28"/>
          <w:szCs w:val="28"/>
        </w:rPr>
        <w:t xml:space="preserve">Tạo điều kiện thuận lợi để các doanh nghiệp viễn thông mở rộng, nâng cấp hạ tầng mạng, phủ sóng mạng 5G trên </w:t>
      </w:r>
      <w:r w:rsidRPr="00CD266C">
        <w:rPr>
          <w:rFonts w:ascii="Times New Roman" w:eastAsia="Times New Roman" w:hAnsi="Times New Roman" w:cs="Times New Roman"/>
          <w:color w:val="EE0000"/>
          <w:sz w:val="28"/>
          <w:szCs w:val="28"/>
        </w:rPr>
        <w:lastRenderedPageBreak/>
        <w:t>toàn phường đạt 100% đáp ứng yêu cầu phát triển chính quyền số, kinh tế số và xã hội số.</w:t>
      </w:r>
    </w:p>
    <w:p w14:paraId="272587A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Trao đổi, học tập mô hình hay, cách làm hiệu quả từ các địa phương khác, ứng dụng linh hoạt, phù hợp với điều kiện thực tế của địa phương.</w:t>
      </w:r>
    </w:p>
    <w:p w14:paraId="65D30622"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9. Định kỳ kiểm tra, đánh giá, sơ kết, tổng kết việc triển khai thực hiện:</w:t>
      </w:r>
    </w:p>
    <w:p w14:paraId="6B9F441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Định kỳ kiểm tra, đánh giá, sơ kết, tổng kết việc triển khai thực hiện chủ trương, quy định, chỉ đạo của cấp trên về công tác cải cách hành chính, chuyển đổi số, xây dựng và phát triển chính quyền số tại địa phương; kịp thời phát huy ưu điểm, thế mạnh; rút ra bài học kinh nghiệm và đề ra biện pháp khắc phục hiệu quả những tồn tại, hạn chế.</w:t>
      </w:r>
    </w:p>
    <w:p w14:paraId="5803AB86"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10. Thực hiện tốt công tác biểu dương, khen thưởng:</w:t>
      </w:r>
    </w:p>
    <w:p w14:paraId="1FD8220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Kịp thời biểu dương, khen thưởng những tập thể, cá nhân có thành tích xuất sắc; có đề tài, sáng kiến hay được công nhận và áp dụng hiệu quả trong thực tiễn công tác tại cơ quan, đơn vị, địa phương. Khuyến khích các sáng kiến, giải pháp hiệu quả trong thực tiễn; nhân rộng các mô hình hay, cách làm sáng tạo.</w:t>
      </w:r>
    </w:p>
    <w:p w14:paraId="419F158E" w14:textId="77777777" w:rsidR="00054340" w:rsidRPr="00CD266C" w:rsidRDefault="00000000" w:rsidP="00CD266C">
      <w:pPr>
        <w:spacing w:after="80" w:line="240" w:lineRule="auto"/>
        <w:ind w:firstLine="680"/>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Phần thứ tư</w:t>
      </w:r>
      <w:r w:rsidRPr="00CD266C">
        <w:rPr>
          <w:rFonts w:ascii="Times New Roman" w:eastAsia="Times New Roman" w:hAnsi="Times New Roman" w:cs="Times New Roman"/>
          <w:b/>
          <w:bCs/>
          <w:sz w:val="28"/>
          <w:szCs w:val="28"/>
        </w:rPr>
        <w:br/>
        <w:t xml:space="preserve"> TỔ CHỨC THỰC HIỆN</w:t>
      </w:r>
    </w:p>
    <w:p w14:paraId="0F0AB15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 KINH PHÍ THỰC HIỆN</w:t>
      </w:r>
    </w:p>
    <w:p w14:paraId="28423EC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1. Kinh phí thực hiện được bố trí từ nguồn ngân sách nhà nước theo phân cấp ngân sách hiện hành và huy động từ các nguồn tài trợ hợp pháp khác.</w:t>
      </w:r>
    </w:p>
    <w:p w14:paraId="106E5E63" w14:textId="5BB8C899" w:rsidR="00054340" w:rsidRPr="00CD266C" w:rsidRDefault="00000000" w:rsidP="00CD266C">
      <w:pPr>
        <w:spacing w:after="80" w:line="240" w:lineRule="auto"/>
        <w:ind w:firstLine="680"/>
        <w:jc w:val="both"/>
        <w:rPr>
          <w:rFonts w:ascii="Times New Roman" w:eastAsia="Times New Roman" w:hAnsi="Times New Roman" w:cs="Times New Roman"/>
          <w:color w:val="EE0000"/>
          <w:sz w:val="28"/>
          <w:szCs w:val="28"/>
        </w:rPr>
      </w:pPr>
      <w:r w:rsidRPr="00CD266C">
        <w:rPr>
          <w:rFonts w:ascii="Times New Roman" w:eastAsia="Times New Roman" w:hAnsi="Times New Roman" w:cs="Times New Roman"/>
          <w:color w:val="EE0000"/>
          <w:sz w:val="28"/>
          <w:szCs w:val="28"/>
        </w:rPr>
        <w:t>2. Hằng năm bảo đảm bố trí ngân sách địa phương cho công tác cải cách</w:t>
      </w:r>
      <w:r w:rsidR="00CD266C">
        <w:rPr>
          <w:rFonts w:ascii="Times New Roman" w:eastAsia="Times New Roman" w:hAnsi="Times New Roman" w:cs="Times New Roman"/>
          <w:color w:val="EE0000"/>
          <w:sz w:val="28"/>
          <w:szCs w:val="28"/>
        </w:rPr>
        <w:br/>
      </w:r>
      <w:r w:rsidRPr="00CD266C">
        <w:rPr>
          <w:rFonts w:ascii="Times New Roman" w:eastAsia="Times New Roman" w:hAnsi="Times New Roman" w:cs="Times New Roman"/>
          <w:color w:val="EE0000"/>
          <w:sz w:val="28"/>
          <w:szCs w:val="28"/>
        </w:rPr>
        <w:t xml:space="preserve">hành chính và chuyển đổi số phù hợp với chỉ tiêu giao quy định tại Nghị quyết số 03-NQ/ĐU ngày 22/6/2026 của Đảng ủy phường Nghĩa Lộ khóa I nhiệm kỳ </w:t>
      </w:r>
      <w:r w:rsidR="00CD266C">
        <w:rPr>
          <w:rFonts w:ascii="Times New Roman" w:eastAsia="Times New Roman" w:hAnsi="Times New Roman" w:cs="Times New Roman"/>
          <w:color w:val="EE0000"/>
          <w:sz w:val="28"/>
          <w:szCs w:val="28"/>
        </w:rPr>
        <w:br/>
      </w:r>
      <w:r w:rsidRPr="00CD266C">
        <w:rPr>
          <w:rFonts w:ascii="Times New Roman" w:eastAsia="Times New Roman" w:hAnsi="Times New Roman" w:cs="Times New Roman"/>
          <w:color w:val="EE0000"/>
          <w:sz w:val="28"/>
          <w:szCs w:val="28"/>
        </w:rPr>
        <w:t>2025 – 2030.</w:t>
      </w:r>
    </w:p>
    <w:p w14:paraId="7527C17F"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II. PHÂN CÔNG THỰC HIỆN</w:t>
      </w:r>
    </w:p>
    <w:p w14:paraId="091C6953"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 Các cơ quan, đơn vị thuộc UBND phường:</w:t>
      </w:r>
    </w:p>
    <w:p w14:paraId="2201518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Trên cơ sở chức năng, nhiệm vụ được quy định, xác định cụ thể các chỉ tiêu, nhiệm vụ hàng năm để cùng phối hợp tham mưu UBND phường xây dựng Kế hoạch và tổ chức triển khai thực hiện đạt kết quả nội dung Đề án này. Hằng năm, chủ động rà soát, đăng ký thực hiện các mô hình liên quan đến cải cách hành chính, chuyển đổi số theo nội dung của Đề án để thực hiện hiệu quả các nhiệm vụ thuộc lĩnh vực quản lý.</w:t>
      </w:r>
    </w:p>
    <w:p w14:paraId="27A22AC6"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theo dõi, kiểm tra, đôn đốc việc tổ chức triển khai thực hiện các nội dung trong Đề án này; kịp thời phát hiện, chấn chỉnh những tồn tại, hạn chế trong quá trình thực hiện. Định kỳ báo cáo kết quả thực hiện các nội dung thuộc chức năng, nhiệm vụ của mình cho UBND phường (qua Phòng Văn hóa - Xã hội phường) để tổng hợp.</w:t>
      </w:r>
    </w:p>
    <w:p w14:paraId="134FA947"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1.1.</w:t>
      </w:r>
      <w:r w:rsidRPr="00CD266C">
        <w:rPr>
          <w:rFonts w:ascii="Times New Roman" w:eastAsia="Times New Roman" w:hAnsi="Times New Roman" w:cs="Times New Roman"/>
          <w:sz w:val="28"/>
          <w:szCs w:val="28"/>
        </w:rPr>
        <w:t xml:space="preserve"> </w:t>
      </w:r>
      <w:r w:rsidRPr="00CD266C">
        <w:rPr>
          <w:rFonts w:ascii="Times New Roman" w:eastAsia="Times New Roman" w:hAnsi="Times New Roman" w:cs="Times New Roman"/>
          <w:b/>
          <w:bCs/>
          <w:sz w:val="28"/>
          <w:szCs w:val="28"/>
        </w:rPr>
        <w:t xml:space="preserve">Phòng Văn hóa - Xã hội – Xã hội phường: </w:t>
      </w:r>
    </w:p>
    <w:p w14:paraId="721DB6D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trì tham mưu công tác chỉ đạo điều hành CCHC, lĩnh vực cải cách tổ chức bộ máy, cải cách công vụ và nhiệm vụ quản lý nhà nước về công tác chuyển đổi số của phường. Theo chức năng, nhiệm vụ được giao, hàng năm chủ động</w:t>
      </w:r>
      <w:r w:rsidRPr="00CD266C">
        <w:rPr>
          <w:rFonts w:ascii="Times New Roman" w:eastAsia="Times New Roman" w:hAnsi="Times New Roman" w:cs="Times New Roman"/>
          <w:b/>
          <w:bCs/>
          <w:sz w:val="28"/>
          <w:szCs w:val="28"/>
        </w:rPr>
        <w:t xml:space="preserve"> </w:t>
      </w:r>
      <w:r w:rsidRPr="00CD266C">
        <w:rPr>
          <w:rFonts w:ascii="Times New Roman" w:eastAsia="Times New Roman" w:hAnsi="Times New Roman" w:cs="Times New Roman"/>
          <w:sz w:val="28"/>
          <w:szCs w:val="28"/>
        </w:rPr>
        <w:t xml:space="preserve">phối hợp với các cơ quan, đơn vị liên quan tham mưu UBND phường xây dựng Kế hoạch </w:t>
      </w:r>
      <w:r w:rsidRPr="00CD266C">
        <w:rPr>
          <w:rFonts w:ascii="Times New Roman" w:eastAsia="Times New Roman" w:hAnsi="Times New Roman" w:cs="Times New Roman"/>
          <w:sz w:val="28"/>
          <w:szCs w:val="28"/>
        </w:rPr>
        <w:lastRenderedPageBreak/>
        <w:t xml:space="preserve">và thường xuyên theo dõi, đôn đốc việc tổ chức triển khai thực hiện các nội dung trong Đề án này. </w:t>
      </w:r>
    </w:p>
    <w:p w14:paraId="78FD7E0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Phối hợp với các cơ quan, đơn vị liên quan tổng hợp, tham mưu UBND phường báo cáo định kỳ và đột xuất về kết quả triển khai thực hiện các chỉ tiêu, nhiệm vụ đề ra trong Đề án cho Đảng ủy phường và cấp trên theo yêu cầu; đồng thời, đánh giá hiệu quả thực hiện các mô hình, đề xuất phương án nhân rộng đến năm 2030 và những năm tiếp theo.</w:t>
      </w:r>
    </w:p>
    <w:p w14:paraId="2FD9881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b/>
          <w:bCs/>
          <w:sz w:val="28"/>
          <w:szCs w:val="28"/>
        </w:rPr>
        <w:t>1.2.</w:t>
      </w:r>
      <w:r w:rsidRPr="00CD266C">
        <w:rPr>
          <w:rFonts w:ascii="Times New Roman" w:eastAsia="Times New Roman" w:hAnsi="Times New Roman" w:cs="Times New Roman"/>
          <w:sz w:val="28"/>
          <w:szCs w:val="28"/>
        </w:rPr>
        <w:t xml:space="preserve"> </w:t>
      </w:r>
      <w:r w:rsidRPr="00CD266C">
        <w:rPr>
          <w:rFonts w:ascii="Times New Roman" w:eastAsia="Times New Roman" w:hAnsi="Times New Roman" w:cs="Times New Roman"/>
          <w:b/>
          <w:bCs/>
          <w:sz w:val="28"/>
          <w:szCs w:val="28"/>
        </w:rPr>
        <w:t>Văn phòng HĐND và UBND phường:</w:t>
      </w:r>
      <w:r w:rsidRPr="00CD266C">
        <w:rPr>
          <w:rFonts w:ascii="Times New Roman" w:eastAsia="Times New Roman" w:hAnsi="Times New Roman" w:cs="Times New Roman"/>
          <w:sz w:val="28"/>
          <w:szCs w:val="28"/>
        </w:rPr>
        <w:t xml:space="preserve"> </w:t>
      </w:r>
    </w:p>
    <w:p w14:paraId="4746022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trì tham mưu lĩnh vực cải cách thể chế và xây dựng chính quyền số; quản lý, triển khai các nền tảng điều hành dùng chung trên môi trường số; quản lý hệ thống các Hạ tầng số của chính quyền phường; quản lý, lưu trữ cơ sở dữ liệu điện tử để phục vụ phát triển hệ thống dữ liệu mở, cơ sở dữ liệu dùng chung của địa phương;</w:t>
      </w:r>
    </w:p>
    <w:p w14:paraId="63CDE71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Xây dựng Phương án bảo đảm hệ thống an toàn thông tin; quản lý các tài khoản, chứng thư số, chữ ký số của cán bộ, công chức, viên chức, người lao động thuộc UBND phường.</w:t>
      </w:r>
    </w:p>
    <w:p w14:paraId="6D2825EA"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1.3. Phòng Kinh tế, Hạ tầng và Đô thị phường:</w:t>
      </w:r>
    </w:p>
    <w:p w14:paraId="38436EC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trì tham mưu UBND phường trong công tác quản lý tài chính, ngân sách; tổ chức triển khai các nội dung cải cách tài chính công trên địa bàn phường.</w:t>
      </w:r>
    </w:p>
    <w:p w14:paraId="0DFEA4C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Tham mưu UBND phường phê duyệt nhiệm vụ, dự toán và phân bổ kinh phí để triển khai đạt kết quả các chỉ tiêu, nhiệm vụ đã đề ra trong Đề án này. Hướng dẫn, theo dõi việc thực hiện thanh, quyết toán kinh phí thực hiện theo đúng quy định của pháp luật.</w:t>
      </w:r>
    </w:p>
    <w:p w14:paraId="7D048596"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highlight w:val="white"/>
        </w:rPr>
      </w:pPr>
      <w:r w:rsidRPr="00CD266C">
        <w:rPr>
          <w:rFonts w:ascii="Times New Roman" w:eastAsia="Times New Roman" w:hAnsi="Times New Roman" w:cs="Times New Roman"/>
          <w:b/>
          <w:bCs/>
          <w:sz w:val="28"/>
          <w:szCs w:val="28"/>
        </w:rPr>
        <w:t>1.4.</w:t>
      </w:r>
      <w:r w:rsidRPr="00CD266C">
        <w:rPr>
          <w:rFonts w:ascii="Times New Roman" w:eastAsia="Times New Roman" w:hAnsi="Times New Roman" w:cs="Times New Roman"/>
          <w:sz w:val="28"/>
          <w:szCs w:val="28"/>
        </w:rPr>
        <w:t xml:space="preserve"> </w:t>
      </w:r>
      <w:r w:rsidRPr="00CD266C">
        <w:rPr>
          <w:rFonts w:ascii="Times New Roman" w:eastAsia="Times New Roman" w:hAnsi="Times New Roman" w:cs="Times New Roman"/>
          <w:b/>
          <w:bCs/>
          <w:sz w:val="28"/>
          <w:szCs w:val="28"/>
          <w:highlight w:val="white"/>
        </w:rPr>
        <w:t>Trung tâm Phục vụ hành chính công phường:</w:t>
      </w:r>
    </w:p>
    <w:p w14:paraId="3185D22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Chủ trì tham mưu UBND phường tổ chức thực hiện nhiệm vụ cải cách thủ tục hành chính, kiểm soát thủ tục hành chính, cơ chế một cửa, một cửa liên thông và chuyển đổi số trong giải quyết thủ tục hành chính.</w:t>
      </w:r>
    </w:p>
    <w:p w14:paraId="75DB724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Chủ trì tổ chức tiếp nhận, hướng dẫn, số hóa, giải quyết và trả kết quả thủ tục hành chính trên môi trường điện tử; nâng cao tỷ lệ hồ sơ trực tuyến, thanh toán trực tuyến và tái sử dụng dữ liệu số.</w:t>
      </w:r>
    </w:p>
    <w:p w14:paraId="7EBC581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Theo dõi, đánh giá chất lượng giải quyết thủ tục hành chính; tham mưu các giải pháp nâng cao Chỉ số cải cách hành chính, Chỉ số hài lòng của người dân và doanh nghiệp; định kỳ báo cáo UBND phường theo quy định.</w:t>
      </w:r>
    </w:p>
    <w:p w14:paraId="1A8CA16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Chủ trì triển khai các giải pháp đổi mới phương thức phục vụ người dân, doanh nghiệp; ứng dụng trí tuệ nhân tạo (AI), chatbot, mã QR, đặt lịch hẹn trực tuyến, kiosk tự phục vụ và các tiện ích số khác trong giải quyết thủ tục hành chính.</w:t>
      </w:r>
    </w:p>
    <w:p w14:paraId="2018E3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highlight w:val="white"/>
        </w:rPr>
        <w:t>- Phối hợp với các cơ quan chuyên môn, các tổ chức chính trị - xã hội và các đơn vị liên quan tuyên truyền, hướng dẫn người dân sử dụng dịch vụ công trực tuyến, tài khoản định danh điện tử, chữ ký số và các nền tảng số.</w:t>
      </w:r>
      <w:r w:rsidRPr="00CD266C">
        <w:rPr>
          <w:rFonts w:ascii="Times New Roman" w:eastAsia="Times New Roman" w:hAnsi="Times New Roman" w:cs="Times New Roman"/>
          <w:sz w:val="28"/>
          <w:szCs w:val="28"/>
        </w:rPr>
        <w:t xml:space="preserve"> </w:t>
      </w:r>
    </w:p>
    <w:p w14:paraId="75CA71FC"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highlight w:val="white"/>
        </w:rPr>
      </w:pPr>
      <w:r w:rsidRPr="00CD266C">
        <w:rPr>
          <w:rFonts w:ascii="Times New Roman" w:eastAsia="Times New Roman" w:hAnsi="Times New Roman" w:cs="Times New Roman"/>
          <w:b/>
          <w:bCs/>
          <w:sz w:val="28"/>
          <w:szCs w:val="28"/>
          <w:highlight w:val="white"/>
        </w:rPr>
        <w:t>1.5. Trung tâm Cung ứng dịch vụ công phường:</w:t>
      </w:r>
    </w:p>
    <w:p w14:paraId="7283C6B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xml:space="preserve">- Chủ trì tham mưu UBND phường tổ chức thông tin, tuyên truyền về cải cách hành chính, chuyển đổi số, dịch vụ công trực tuyến, thanh toán không dùng tiền mặt </w:t>
      </w:r>
      <w:r w:rsidRPr="00CD266C">
        <w:rPr>
          <w:rFonts w:ascii="Times New Roman" w:eastAsia="Times New Roman" w:hAnsi="Times New Roman" w:cs="Times New Roman"/>
          <w:sz w:val="28"/>
          <w:szCs w:val="28"/>
          <w:highlight w:val="white"/>
        </w:rPr>
        <w:lastRenderedPageBreak/>
        <w:t>và các chủ trương, chính sách của Đảng, Nhà nước về chuyển đổi số trên địa bàn phường bằng nhiều hình thức như: Thông qua Cổng thông tin điện tử, Fanpage, Zalo OA, mạng xã hội, hệ thống truyền thanh, pano, áp phích, infographic, video, mã QR và các nền tảng số khác nhằm nâng cao hiệu quả thiết thực trong công tác truyền thông.</w:t>
      </w:r>
    </w:p>
    <w:p w14:paraId="446AF8D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highlight w:val="white"/>
        </w:rPr>
      </w:pPr>
      <w:r w:rsidRPr="00CD266C">
        <w:rPr>
          <w:rFonts w:ascii="Times New Roman" w:eastAsia="Times New Roman" w:hAnsi="Times New Roman" w:cs="Times New Roman"/>
          <w:sz w:val="28"/>
          <w:szCs w:val="28"/>
          <w:highlight w:val="white"/>
        </w:rPr>
        <w:t>- Phối hợp với Trung tâm Phục vụ hành chính công phường, các cơ quan, đơn vị, Mặt trận Tổ quốc và các tổ chức chính trị - xã hội tổ chức các hoạt động truyền thông, nâng cao nhận thức và kỹ năng số cho người dân, doanh nghiệp.</w:t>
      </w:r>
    </w:p>
    <w:p w14:paraId="56D8A63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1.6. Trạm Y tế phường:</w:t>
      </w:r>
    </w:p>
    <w:p w14:paraId="506D9DF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trì triển khai các mô hình liên quan đến cải cách hành chính và chuyển đổi số theo chỉ đạo của ngành cấp trên, phù hợp với tình hình thực tế tại địa phương. Cập nhật, hoàn thiện và duy trì hồ sơ sức khỏe điện tử cho 100% người dân trên địa bàn phường; kết nối với Cơ sở dữ liệu quốc gia về dân cư và thực hiện quản lý, theo dõi bệnh tật, tiêm chủng, khám chữa bệnh, sinh sản, dinh dưỡng… thông qua phần mềm Quản lý hồ sơ sức khỏe điện tử.</w:t>
      </w:r>
    </w:p>
    <w:p w14:paraId="1850FA1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động phối hợp với các cơ quan, đơn vị liên quan, các tổ chức chính trị - xã hội của phường và các Tổ công nghệ số cộng đồng ở tổ dân phố tuyên truyền, phổ biến kỹ năng số trong lĩnh vực y tế. Hướng dẫn người dân sử dụng tài khoản định danh điện tử (VNeID) để tra cứu thông tin sức khỏe, lịch sử khám chữa bệnh, tiêm chủng.</w:t>
      </w:r>
    </w:p>
    <w:p w14:paraId="759758D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văn thư, lưu trữ điện tử, ký số, trao đổi văn bản trên môi trường mạng; triển khai, áp dụng hiệu quả các biện pháp đảm bảo thông tin của ngành được lưu trữ, bảo mật, chia sẻ đúng quy định.</w:t>
      </w:r>
    </w:p>
    <w:p w14:paraId="4A38F09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Phối hợp với các cơ quan chuyên môn của UBND phường và các cơ quan, đơn vị liên quan triển khai thực hiện hiệu quả các nội dung khác theo yêu cầu nhiệm vụ của Đề án.</w:t>
      </w:r>
    </w:p>
    <w:p w14:paraId="05720C9A"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1.7. Các cơ sở giáo dục trên địa bàn phường:</w:t>
      </w:r>
    </w:p>
    <w:p w14:paraId="035A113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trì triển khai các mô hình liên quan đến cải cách hành chính và chuyển đổi số theo chỉ đạo của ngành giáo dục, phù hợp với tình hình thực tế tại địa phương. Chú trọng triển khai các phần mềm quản lý trường học, quản lý hồ sơ, học sinh, điểm, học bạ điện tử, sổ liên lạc điện tử theo chỉ đạo của ngành giáo dục.</w:t>
      </w:r>
    </w:p>
    <w:p w14:paraId="3153375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Đẩy mạnh dạy học số và phát triển học liệu số. Ứng dụng công nghệ thông tin, nền tảng số trong công tác giảng dạy, kiểm tra, đánh giá. Chủ trì, phối hợp với các cơ quan liên quan triển khai các nhiệm vụ nhằm nâng cao năng lực số cho cán bộ, giáo viên và học sinh.</w:t>
      </w:r>
    </w:p>
    <w:p w14:paraId="607E953D"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Tổ chức bồi dưỡng kỹ năng số, kỹ năng dạy học trực tuyến, khai thác học liệu số cho giáo viên. Phát triển năng lực công dân số, tư duy số, kỹ năng sử dụng Internet an toàn cho học sinh. Khuyến khích sáng tạo, nghiên cứu, ứng dụng công nghệ, STEM, AI, robotics trong dạy và học. Tăng cường các hoạt động tương tác số và kết nối giữa nhà trường, phụ huynh và xã hội như: Vận hành trang thông tin điện tử, ứng dụng di động, hệ thống phản hồi trực tuyến; triển khai thanh toán học phí, lệ phí và các dịch vụ của nhà trường qua nền tảng số, không dùng tiền mặt; đẩy mạnh truyền thông, minh bạch thông tin giáo dục trên môi trường số…</w:t>
      </w:r>
    </w:p>
    <w:p w14:paraId="73302B6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lastRenderedPageBreak/>
        <w:t>- Thực hiện văn thư, lưu trữ điện tử, ký số, trao đổi văn bản trên môi trường mạng; triển khai, áp dụng hiệu quả các biện pháp đảm bảo thông tin của ngành giáo dục được lưu trữ, bảo mật, chia sẻ đúng quy định.</w:t>
      </w:r>
    </w:p>
    <w:p w14:paraId="19FF3F3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Phối hợp với các cơ quan chuyên môn của UBND phường và các cơ quan, đơn vị liên quan triển khai thực hiện hiệu quả các nội dung khác theo yêu cầu nhiệm vụ của Đề án.</w:t>
      </w:r>
    </w:p>
    <w:p w14:paraId="70288DB9"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2. Công an phường:</w:t>
      </w:r>
    </w:p>
    <w:p w14:paraId="5ED1D842" w14:textId="1EA58126"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Chủ trì triển khai các mô hình liên quan đến cải cách hành chính và chuyển đổi số theo chỉ đạo của ngành cấp trên, phù hợp với tình hình thực tế tại địa phương. Tiếp tục đẩy mạnh triển khai thực hiện hiệu quả dự án Cơ sở dữ liệu quốc gia về </w:t>
      </w:r>
      <w:r w:rsidR="00CD266C">
        <w:rPr>
          <w:rFonts w:ascii="Times New Roman" w:eastAsia="Times New Roman" w:hAnsi="Times New Roman" w:cs="Times New Roman"/>
          <w:sz w:val="28"/>
          <w:szCs w:val="28"/>
        </w:rPr>
        <w:br/>
      </w:r>
      <w:r w:rsidRPr="00CD266C">
        <w:rPr>
          <w:rFonts w:ascii="Times New Roman" w:eastAsia="Times New Roman" w:hAnsi="Times New Roman" w:cs="Times New Roman"/>
          <w:sz w:val="28"/>
          <w:szCs w:val="28"/>
        </w:rPr>
        <w:t>dân cư và Quyết định 06/QĐ-TTg ngày 06/01/2022 của Thủ tướng Chính phủ phê duyệt Đề án phát triển ứng dụng dữ liệu về dân cư, định danh và xác thực điện tử phục vụ chuyển đổi số quốc gia giai đoạn 2022-2025, tầm nhìn đến năm 2030 trên địa bàn phường; thường xuyên rà soát, cập nhật, đồng bộ thông tin dân cư đảm bảo “đúng, đủ, sạch, sống, thống nhất, dùng chung” trên hệ thống; đảm bảo việc liên thông dữ liệu dân cư phục vụ các lĩnh vực tư pháp – hộ tịch, an sinh xã hội, y tế, giáo dục, đất đai…</w:t>
      </w:r>
    </w:p>
    <w:p w14:paraId="3362451A"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Quan tâm hướng dẫn Văn phòng HĐND và UBND phường, Trung tâm Phục vụ hành chính công và các cơ quan, đơn vị thuộc phường triển khai, áp dụng các biện pháp đảm bảo an ninh mạng, an toàn hệ thống thông tin, đặc biệt là Cổng Dịch vụ công quốc gia và các nền tảng mạng xã hội chính thức của phường; phòng, chống rò rỉ, thất thoát dữ liệu và bảo vệ dữ liệu cá nhân, các thiết bị công nghệ thông tin…</w:t>
      </w:r>
    </w:p>
    <w:p w14:paraId="5C01CA3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tuyên truyền, hướng dẫn người dân kích hoạt, sử dụng tài khoản định danh điện tử (VNeID) để thực hiện các dịch vụ số. Tuyên truyền, cảnh báo người dân về các hình thức lừa đảo trên không gian mạng như mạo danh cơ quan nhà nước, giả mạo thông tin cá nhân; hướng dẫn kỹ năng bảo mật thông tin cá nhân, sử dụng mạng xã hội an toàn, nhận diện tin giả.</w:t>
      </w:r>
    </w:p>
    <w:p w14:paraId="4BB77CA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Tăng cường giám sát, phát hiện, xử lý kịp thời các hành vi xâm nhập, phá hoại, tấn công mạng, hoặc lợi dụng không gian mạng để tung tin sai sự thật.</w:t>
      </w:r>
    </w:p>
    <w:p w14:paraId="59367A0C"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Phối hợp với các cơ quan chuyên môn của UBND phường và các cơ quan, đơn vị liên quan triển khai thực hiện hiệu quả các nội dung khác theo yêu cầu nhiệm vụ của Đề án.</w:t>
      </w:r>
    </w:p>
    <w:p w14:paraId="19F4F49B"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3. Đề nghị Ủy ban Mặt trận Tổ quốc Việt Nam phường và các Hội, đoàn thể ở địa phương:</w:t>
      </w:r>
    </w:p>
    <w:p w14:paraId="6558946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Thường xuyên phát huy vai trò nòng cốt trong công tác tuyên truyền, vận động hội viên, đoàn viên và các tầng lớp nhân dân tham gia thực hiện cải cách hành chính, chuyển đổi số, xây dựng chính quyền số. Tổ chức các hoạt động giám sát và phản biện xã hội đối với việc triển khai các nội dung của Đề án cải cách hành chính gắn với chuyển đổi số ở địa phương, bảo đảm công khai, minh bạch, dân chủ.</w:t>
      </w:r>
    </w:p>
    <w:p w14:paraId="1242392B"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Quan tâm tổ chức các hội nghị, sinh hoạt khu dân cư lồng ghép tuyên truyền về chuyển đổi số, quyền và nghĩa vụ công dân số. Đồng thời, giới thiệu hội viên, đoàn viên tham gia và làm nòng cốt trong các Tổ công nghệ số cộng đồng ở tổ dân phố để hỗ trợ triển khai các nhiệm vụ chuyển đổi số trong cộng đồng dân cư; hướng </w:t>
      </w:r>
      <w:r w:rsidRPr="00CD266C">
        <w:rPr>
          <w:rFonts w:ascii="Times New Roman" w:eastAsia="Times New Roman" w:hAnsi="Times New Roman" w:cs="Times New Roman"/>
          <w:sz w:val="28"/>
          <w:szCs w:val="28"/>
        </w:rPr>
        <w:lastRenderedPageBreak/>
        <w:t>dẫn người dân sử dụng các nền tảng số, sử dụng dịch vụ công trực tuyến, thanh toán điện tử, ứng dụng công nghệ trong sản xuất, kinh doanh, thương mại điện tử và đặc biệt là tham gia hỗ trợ người cao tuổi, người yếu thế tiếp cận công nghệ, kỹ năng số.</w:t>
      </w:r>
    </w:p>
    <w:p w14:paraId="1197E2DE"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Phối hợp với các trường học, Trạm Y tế phường tuyên truyền bảo vệ trẻ em trên môi trường mạng, kỹ năng sử dụng Internet an toàn trong gia đình…</w:t>
      </w:r>
    </w:p>
    <w:p w14:paraId="0AE713A0" w14:textId="2B721024"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4. Tổ trưởng các </w:t>
      </w:r>
      <w:r w:rsidR="00CD266C">
        <w:rPr>
          <w:rFonts w:ascii="Times New Roman" w:eastAsia="Times New Roman" w:hAnsi="Times New Roman" w:cs="Times New Roman"/>
          <w:b/>
          <w:bCs/>
          <w:sz w:val="28"/>
          <w:szCs w:val="28"/>
        </w:rPr>
        <w:t>T</w:t>
      </w:r>
      <w:r w:rsidRPr="00CD266C">
        <w:rPr>
          <w:rFonts w:ascii="Times New Roman" w:eastAsia="Times New Roman" w:hAnsi="Times New Roman" w:cs="Times New Roman"/>
          <w:b/>
          <w:bCs/>
          <w:sz w:val="28"/>
          <w:szCs w:val="28"/>
        </w:rPr>
        <w:t>ổ dân phố, các</w:t>
      </w:r>
      <w:r w:rsidRPr="00CD266C">
        <w:rPr>
          <w:rFonts w:ascii="Times New Roman" w:eastAsia="Times New Roman" w:hAnsi="Times New Roman" w:cs="Times New Roman"/>
          <w:sz w:val="28"/>
          <w:szCs w:val="28"/>
        </w:rPr>
        <w:t xml:space="preserve"> </w:t>
      </w:r>
      <w:r w:rsidRPr="00CD266C">
        <w:rPr>
          <w:rFonts w:ascii="Times New Roman" w:eastAsia="Times New Roman" w:hAnsi="Times New Roman" w:cs="Times New Roman"/>
          <w:b/>
          <w:bCs/>
          <w:sz w:val="28"/>
          <w:szCs w:val="28"/>
        </w:rPr>
        <w:t>Tổ công nghệ số cộng đồng trên địa bàn phường:</w:t>
      </w:r>
    </w:p>
    <w:p w14:paraId="5DE8A4B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Tham gia tuyên truyền, phổ biến nội dung Đề án này đến Nhân dân trên địa bàn; vận động Nhân dân sử dụng các dịch vụ trên không gian số theo phương châm “đi từng ngõ, gõ từng nhà, rà từng người”. Tích cực phối hợp với các cơ quan chuyên môn của UBND phường và các cơ quan, đơn vị, tổ chức liên quan triển khai thực hiện hiệu quả phong trào “Bình dân học vụ số”, nâng cao năng lực số cho Nhân dân tại địa phương, góp phần thực hiện hiệu quả mục tiêu, các chỉ tiêu chủ yếu của Đề án đã đề ra.</w:t>
      </w:r>
    </w:p>
    <w:p w14:paraId="4103ADD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Phản ánh kịp thời ý kiến, kiến nghị của Nhân dân về chất lượng giải quyết thủ tục hành chính và thái độ phục vụ của cán bộ, công chức, viên chức ở địa phương để kịp thời chấn chỉnh, khắc phục những thiếu sót, hạn chế.</w:t>
      </w:r>
    </w:p>
    <w:p w14:paraId="452FDA48" w14:textId="77777777" w:rsidR="00054340" w:rsidRPr="00CD266C" w:rsidRDefault="00000000" w:rsidP="00CD266C">
      <w:pPr>
        <w:spacing w:after="80" w:line="240" w:lineRule="auto"/>
        <w:ind w:firstLine="680"/>
        <w:jc w:val="both"/>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5. Trách nhiệm của doanh nghiệp, người dân:</w:t>
      </w:r>
    </w:p>
    <w:p w14:paraId="57D5CE34"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a) Đối với doanh nghiệp</w:t>
      </w:r>
    </w:p>
    <w:p w14:paraId="405476C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động sử dụng dịch vụ công trực tuyến trong thực hiện thủ tục hành chính; ưu tiên nộp hồ sơ, nhận kết quả giải quyết thủ tục hành chính qua môi trường mạng; thực hiện thanh toán trực tuyến đối với các nghĩa vụ tài chính theo quy định.</w:t>
      </w:r>
    </w:p>
    <w:p w14:paraId="035CD077"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Ứng dụng các nền tảng, công cụ số trong hoạt động sản xuất, kinh doanh.</w:t>
      </w:r>
      <w:r w:rsidRPr="00CD266C">
        <w:rPr>
          <w:rFonts w:ascii="Times New Roman" w:eastAsia="Times New Roman" w:hAnsi="Times New Roman" w:cs="Times New Roman"/>
          <w:sz w:val="28"/>
          <w:szCs w:val="28"/>
        </w:rPr>
        <w:br/>
        <w:t xml:space="preserve"> Triển khai sử dụng chữ ký số, hóa đơn điện tử, hợp đồng điện tử và các nền tảng số phục vụ quản trị doanh nghiệp; từng bước chuyển đổi mô hình hoạt động theo hướng số hóa, nâng cao hiệu quả sản xuất, kinh doanh.</w:t>
      </w:r>
    </w:p>
    <w:p w14:paraId="1AB60C7F"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cung cấp thông tin đầy đủ, chính xác khi tham gia thực hiện thủ tục hành chính; cập nhật kịp thời dữ liệu doanh nghiệp trên các hệ thống thông tin theo quy định; phối hợp với các cơ quan nhà nước trong việc kết nối, chia sẻ dữ liệu phục vụ công tác quản lý, điều hành.</w:t>
      </w:r>
    </w:p>
    <w:p w14:paraId="550A1E8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b/>
          <w:bCs/>
          <w:sz w:val="28"/>
          <w:szCs w:val="28"/>
        </w:rPr>
        <w:t xml:space="preserve">- </w:t>
      </w:r>
      <w:r w:rsidRPr="00CD266C">
        <w:rPr>
          <w:rFonts w:ascii="Times New Roman" w:eastAsia="Times New Roman" w:hAnsi="Times New Roman" w:cs="Times New Roman"/>
          <w:sz w:val="28"/>
          <w:szCs w:val="28"/>
        </w:rPr>
        <w:t>Tham gia đóng góp ý kiến, phản ánh, kiến nghị về quy định, thủ tục hành chính, quy trình giải quyết công việc; tham gia đánh giá mức độ hài lòng đối với sự phục vụ của các cơ quan hành chính nhà nước; đề xuất sáng kiến, mô hình nhằm nâng cao chất lượng phục vụ.</w:t>
      </w:r>
    </w:p>
    <w:p w14:paraId="004127D0"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Thực hiện nghiêm các quy định của pháp luật về giao dịch điện tử, an toàn thông tin mạng, bảo vệ dữ liệu; chủ động áp dụng các biện pháp bảo đảm an toàn thông tin trong hoạt động của doanh nghiệp.</w:t>
      </w:r>
    </w:p>
    <w:p w14:paraId="5EA10E15" w14:textId="77777777" w:rsidR="00054340" w:rsidRPr="00CD266C" w:rsidRDefault="00000000" w:rsidP="00CD266C">
      <w:pPr>
        <w:spacing w:after="80" w:line="240" w:lineRule="auto"/>
        <w:ind w:firstLine="680"/>
        <w:jc w:val="both"/>
        <w:rPr>
          <w:rFonts w:ascii="Times New Roman" w:eastAsia="Times New Roman" w:hAnsi="Times New Roman" w:cs="Times New Roman"/>
          <w:i/>
          <w:iCs/>
          <w:sz w:val="28"/>
          <w:szCs w:val="28"/>
        </w:rPr>
      </w:pPr>
      <w:r w:rsidRPr="00CD266C">
        <w:rPr>
          <w:rFonts w:ascii="Times New Roman" w:eastAsia="Times New Roman" w:hAnsi="Times New Roman" w:cs="Times New Roman"/>
          <w:i/>
          <w:iCs/>
          <w:sz w:val="28"/>
          <w:szCs w:val="28"/>
        </w:rPr>
        <w:t>b) Đối với của người dân</w:t>
      </w:r>
    </w:p>
    <w:p w14:paraId="63A62C52"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động tham gia sử dụng dịch vụ công trực tuyến; sử dụng các nền tảng số, ứng dụng định danh và xác thực điện tử trong giao dịch với cơ quan nhà nước; thực hiện thanh toán trực tuyến khi có điều kiện.</w:t>
      </w:r>
    </w:p>
    <w:p w14:paraId="78FF3534"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lastRenderedPageBreak/>
        <w:t>- Khai báo trung thực, chính xác, đầy đủ thông tin khi thực hiện thủ tục hành chính; chịu trách nhiệm trước pháp luật về nội dung thông tin đã cung cấp.</w:t>
      </w:r>
    </w:p>
    <w:p w14:paraId="71A90FE9"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Chủ động học tập, nâng cao kỹ năng sử dụng công nghệ thông tin, kỹ năng số; tích cực tiếp cận, sử dụng các dịch vụ số trong đời sống; hỗ trợ người thân, cộng đồng trong việc tiếp cận và sử dụng dịch vụ công trực tuyến.</w:t>
      </w:r>
    </w:p>
    <w:p w14:paraId="7DD45FF1"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Tham gia giám sát, thực hiện đánh giá mức độ hài lòng đối với việc giải quyết thủ tục hành chính; kịp thời phản ánh, kiến nghị các hành vi tiêu cực, nhũng nhiễu, gây phiền hà; đóng góp ý kiến nhằm hoàn thiện quy trình, nâng cao chất lượng phục vụ.</w:t>
      </w:r>
    </w:p>
    <w:p w14:paraId="57719BF5"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Chấp hành các quy định của pháp luật khi tham gia môi trường mạng; không đăng tải, chia sẻ thông tin sai sự thật; thực hiện đúng quy định về định danh, xác thực điện tử và bảo vệ dữ liệu cá nhân.</w:t>
      </w:r>
    </w:p>
    <w:p w14:paraId="3C78E623"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Trên đây là nội dung Đề án của UBND phường Nghĩa Lộ về đẩy mạnh cải cách hành chính, chuyển đổi số nhằm nâng cao chất lượng phục vụ người dân và doanh nghiệp trên địa bàn phường Nghĩa Lộ, giai đoạn 2026 – 2030, yêu cầu các ban, ngành, cơ quan, đơn vị, Tổ trưởng các tổ dân phố và các tổ chức, cá nhân liên quan triển khai thực hiên./.</w:t>
      </w:r>
    </w:p>
    <w:p w14:paraId="0521A848" w14:textId="77777777" w:rsidR="00054340" w:rsidRPr="00CD266C" w:rsidRDefault="00054340" w:rsidP="00CD266C">
      <w:pPr>
        <w:spacing w:after="80" w:line="240" w:lineRule="auto"/>
        <w:ind w:firstLine="680"/>
        <w:jc w:val="both"/>
        <w:rPr>
          <w:rFonts w:ascii="Times New Roman" w:eastAsia="Times New Roman" w:hAnsi="Times New Roman" w:cs="Times New Roman"/>
          <w:sz w:val="28"/>
          <w:szCs w:val="28"/>
        </w:rPr>
      </w:pPr>
    </w:p>
    <w:tbl>
      <w:tblPr>
        <w:tblStyle w:val="a0"/>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40"/>
        <w:gridCol w:w="4305"/>
      </w:tblGrid>
      <w:tr w:rsidR="00054340" w:rsidRPr="00CD266C" w14:paraId="52A1FFEE" w14:textId="77777777">
        <w:trPr>
          <w:trHeight w:val="3585"/>
        </w:trPr>
        <w:tc>
          <w:tcPr>
            <w:tcW w:w="5040" w:type="dxa"/>
            <w:tcBorders>
              <w:top w:val="nil"/>
              <w:left w:val="nil"/>
              <w:bottom w:val="nil"/>
              <w:right w:val="nil"/>
            </w:tcBorders>
            <w:tcMar>
              <w:top w:w="0" w:type="dxa"/>
              <w:left w:w="100" w:type="dxa"/>
              <w:bottom w:w="0" w:type="dxa"/>
              <w:right w:w="100" w:type="dxa"/>
            </w:tcMar>
          </w:tcPr>
          <w:p w14:paraId="77418448" w14:textId="77777777" w:rsidR="00054340" w:rsidRPr="00CD266C" w:rsidRDefault="00000000" w:rsidP="00CD266C">
            <w:pPr>
              <w:spacing w:line="240" w:lineRule="auto"/>
              <w:jc w:val="both"/>
              <w:rPr>
                <w:rFonts w:ascii="Times New Roman" w:eastAsia="Times New Roman" w:hAnsi="Times New Roman" w:cs="Times New Roman"/>
                <w:b/>
                <w:bCs/>
                <w:i/>
                <w:iCs/>
              </w:rPr>
            </w:pPr>
            <w:r w:rsidRPr="00CD266C">
              <w:rPr>
                <w:rFonts w:ascii="Times New Roman" w:eastAsia="Times New Roman" w:hAnsi="Times New Roman" w:cs="Times New Roman"/>
                <w:b/>
                <w:bCs/>
                <w:i/>
                <w:iCs/>
              </w:rPr>
              <w:t>Nơi nhận:</w:t>
            </w:r>
          </w:p>
          <w:p w14:paraId="277CABDA"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Sở Nội vụ tỉnh;</w:t>
            </w:r>
          </w:p>
          <w:p w14:paraId="74D9A109"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Văn phòng UBND tỉnh;</w:t>
            </w:r>
          </w:p>
          <w:p w14:paraId="5C03C41D"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Sở Khoa học và Công nghệ;</w:t>
            </w:r>
          </w:p>
          <w:p w14:paraId="17877177"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Thường trực Đảng ủy phường;</w:t>
            </w:r>
          </w:p>
          <w:p w14:paraId="4218AF68"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Thường trực HĐND phường;</w:t>
            </w:r>
          </w:p>
          <w:p w14:paraId="480E0611"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CT, các PCT UBND phường;</w:t>
            </w:r>
          </w:p>
          <w:p w14:paraId="5D0B997C"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Các cơ quan TM, GV Đảng ủy phường;</w:t>
            </w:r>
          </w:p>
          <w:p w14:paraId="210C05B0"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UBMTTQVN phường và các Hội, đoàn thể;</w:t>
            </w:r>
          </w:p>
          <w:p w14:paraId="6542EA08"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Các cơ quan, đơn vị trên địa bàn phường;</w:t>
            </w:r>
          </w:p>
          <w:p w14:paraId="53191E7B"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BTCB, TT, TBCTMT các tổ dân phố;</w:t>
            </w:r>
          </w:p>
          <w:p w14:paraId="05B32BE7"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VPUB: CVP, PCVP, CV(VX);</w:t>
            </w:r>
          </w:p>
          <w:p w14:paraId="45A800E1"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Trang Thông tin điện tử phường;</w:t>
            </w:r>
          </w:p>
          <w:p w14:paraId="593687E9" w14:textId="77777777" w:rsidR="00054340" w:rsidRPr="00CD266C" w:rsidRDefault="00000000" w:rsidP="00CD266C">
            <w:pPr>
              <w:spacing w:line="240" w:lineRule="auto"/>
              <w:jc w:val="both"/>
              <w:rPr>
                <w:rFonts w:ascii="Times New Roman" w:eastAsia="Times New Roman" w:hAnsi="Times New Roman" w:cs="Times New Roman"/>
              </w:rPr>
            </w:pPr>
            <w:r w:rsidRPr="00CD266C">
              <w:rPr>
                <w:rFonts w:ascii="Times New Roman" w:eastAsia="Times New Roman" w:hAnsi="Times New Roman" w:cs="Times New Roman"/>
              </w:rPr>
              <w:t>- Lưu: VT,VHXH.</w:t>
            </w:r>
          </w:p>
        </w:tc>
        <w:tc>
          <w:tcPr>
            <w:tcW w:w="4305" w:type="dxa"/>
            <w:tcBorders>
              <w:top w:val="nil"/>
              <w:left w:val="nil"/>
              <w:bottom w:val="nil"/>
              <w:right w:val="nil"/>
            </w:tcBorders>
            <w:tcMar>
              <w:top w:w="0" w:type="dxa"/>
              <w:left w:w="100" w:type="dxa"/>
              <w:bottom w:w="0" w:type="dxa"/>
              <w:right w:w="100" w:type="dxa"/>
            </w:tcMar>
          </w:tcPr>
          <w:p w14:paraId="1C08DD1F"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TM. ỦY BAN NHÂN DÂN</w:t>
            </w:r>
          </w:p>
          <w:p w14:paraId="1B17C22F"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CHỦ TỊCH</w:t>
            </w:r>
          </w:p>
          <w:p w14:paraId="79814955"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 </w:t>
            </w:r>
          </w:p>
          <w:p w14:paraId="12D9B43E"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 </w:t>
            </w:r>
          </w:p>
          <w:p w14:paraId="44E46B97"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 </w:t>
            </w:r>
          </w:p>
          <w:p w14:paraId="0A005B1F"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 </w:t>
            </w:r>
          </w:p>
          <w:p w14:paraId="4AB470E1"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 xml:space="preserve"> </w:t>
            </w:r>
          </w:p>
          <w:p w14:paraId="075B3F8F" w14:textId="77777777" w:rsidR="00054340" w:rsidRPr="00CD266C" w:rsidRDefault="00000000" w:rsidP="00CD266C">
            <w:pPr>
              <w:spacing w:line="240" w:lineRule="auto"/>
              <w:jc w:val="center"/>
              <w:rPr>
                <w:rFonts w:ascii="Times New Roman" w:eastAsia="Times New Roman" w:hAnsi="Times New Roman" w:cs="Times New Roman"/>
                <w:b/>
                <w:bCs/>
                <w:sz w:val="28"/>
                <w:szCs w:val="28"/>
              </w:rPr>
            </w:pPr>
            <w:r w:rsidRPr="00CD266C">
              <w:rPr>
                <w:rFonts w:ascii="Times New Roman" w:eastAsia="Times New Roman" w:hAnsi="Times New Roman" w:cs="Times New Roman"/>
                <w:b/>
                <w:bCs/>
                <w:sz w:val="28"/>
                <w:szCs w:val="28"/>
              </w:rPr>
              <w:t>Trần Đình Trường</w:t>
            </w:r>
          </w:p>
        </w:tc>
      </w:tr>
    </w:tbl>
    <w:p w14:paraId="2BE42308" w14:textId="77777777" w:rsidR="00054340" w:rsidRPr="00CD266C" w:rsidRDefault="00000000" w:rsidP="00CD266C">
      <w:pPr>
        <w:spacing w:after="80" w:line="240" w:lineRule="auto"/>
        <w:ind w:firstLine="680"/>
        <w:jc w:val="both"/>
        <w:rPr>
          <w:rFonts w:ascii="Times New Roman" w:eastAsia="Times New Roman" w:hAnsi="Times New Roman" w:cs="Times New Roman"/>
          <w:sz w:val="28"/>
          <w:szCs w:val="28"/>
        </w:rPr>
      </w:pPr>
      <w:r w:rsidRPr="00CD266C">
        <w:rPr>
          <w:rFonts w:ascii="Times New Roman" w:eastAsia="Times New Roman" w:hAnsi="Times New Roman" w:cs="Times New Roman"/>
          <w:sz w:val="28"/>
          <w:szCs w:val="28"/>
        </w:rPr>
        <w:t xml:space="preserve"> </w:t>
      </w:r>
    </w:p>
    <w:p w14:paraId="6A20AE04" w14:textId="77777777" w:rsidR="00054340" w:rsidRPr="00CD266C" w:rsidRDefault="00054340" w:rsidP="00CD266C">
      <w:pPr>
        <w:spacing w:after="80" w:line="240" w:lineRule="auto"/>
        <w:ind w:firstLine="680"/>
        <w:jc w:val="both"/>
        <w:rPr>
          <w:rFonts w:ascii="Times New Roman" w:eastAsia="Times New Roman" w:hAnsi="Times New Roman" w:cs="Times New Roman"/>
          <w:sz w:val="28"/>
          <w:szCs w:val="28"/>
        </w:rPr>
      </w:pPr>
    </w:p>
    <w:sectPr w:rsidR="00054340" w:rsidRPr="00CD266C" w:rsidSect="00CD266C">
      <w:headerReference w:type="default" r:id="rId6"/>
      <w:headerReference w:type="first" r:id="rId7"/>
      <w:pgSz w:w="11907" w:h="16840" w:code="9"/>
      <w:pgMar w:top="1134" w:right="851"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71E25" w14:textId="77777777" w:rsidR="0043400F" w:rsidRDefault="0043400F">
      <w:pPr>
        <w:spacing w:line="240" w:lineRule="auto"/>
      </w:pPr>
      <w:r>
        <w:separator/>
      </w:r>
    </w:p>
  </w:endnote>
  <w:endnote w:type="continuationSeparator" w:id="0">
    <w:p w14:paraId="35018D1F" w14:textId="77777777" w:rsidR="0043400F" w:rsidRDefault="00434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435C1FE-8079-4D24-999E-A9E2C8BDEBFA}"/>
  </w:font>
  <w:font w:name="Cambria">
    <w:panose1 w:val="02040503050406030204"/>
    <w:charset w:val="00"/>
    <w:family w:val="roman"/>
    <w:pitch w:val="variable"/>
    <w:sig w:usb0="E00006FF" w:usb1="420024FF" w:usb2="02000000" w:usb3="00000000" w:csb0="0000019F" w:csb1="00000000"/>
    <w:embedRegular r:id="rId2" w:fontKey="{CF292D8B-4936-42F1-BC48-59D9141CE1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A7CF" w14:textId="77777777" w:rsidR="0043400F" w:rsidRDefault="0043400F">
      <w:pPr>
        <w:spacing w:line="240" w:lineRule="auto"/>
      </w:pPr>
      <w:r>
        <w:separator/>
      </w:r>
    </w:p>
  </w:footnote>
  <w:footnote w:type="continuationSeparator" w:id="0">
    <w:p w14:paraId="473FF1B2" w14:textId="77777777" w:rsidR="0043400F" w:rsidRDefault="004340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7CD0" w14:textId="77777777" w:rsidR="0005434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CD266C">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1B49" w14:textId="77777777" w:rsidR="00054340" w:rsidRDefault="000543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40"/>
    <w:rsid w:val="00054340"/>
    <w:rsid w:val="0043400F"/>
    <w:rsid w:val="00CD266C"/>
    <w:rsid w:val="00E1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B512"/>
  <w15:docId w15:val="{14BB43B6-A92E-403B-80D4-79225899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31</Pages>
  <Words>13254</Words>
  <Characters>75550</Characters>
  <Application>Microsoft Office Word</Application>
  <DocSecurity>0</DocSecurity>
  <Lines>629</Lines>
  <Paragraphs>177</Paragraphs>
  <ScaleCrop>false</ScaleCrop>
  <Company/>
  <LinksUpToDate>false</LinksUpToDate>
  <CharactersWithSpaces>88627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2026-07-28T06:51:00Z</dcterms:created>
  <dcterms:modified xsi:type="dcterms:W3CDTF">2026-07-28T07:00:00Z</dcterms:modified>
</cp:coreProperties>
</file>